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93" w:rsidRPr="00BC02FB" w:rsidRDefault="00BD4593" w:rsidP="002A535C">
      <w:pPr>
        <w:shd w:val="clear" w:color="auto" w:fill="FFFFFF"/>
        <w:ind w:left="6663"/>
        <w:rPr>
          <w:rFonts w:cs="Times New Roman"/>
          <w:sz w:val="18"/>
          <w:szCs w:val="18"/>
          <w:lang w:val="ru-RU"/>
        </w:rPr>
      </w:pPr>
    </w:p>
    <w:p w:rsidR="00BC02FB" w:rsidRPr="00BC02FB" w:rsidRDefault="00BC02FB" w:rsidP="002A535C">
      <w:pPr>
        <w:shd w:val="clear" w:color="auto" w:fill="FFFFFF"/>
        <w:ind w:left="6663"/>
        <w:rPr>
          <w:rFonts w:cs="Times New Roman"/>
          <w:sz w:val="18"/>
          <w:szCs w:val="18"/>
          <w:lang w:val="ru-RU"/>
        </w:rPr>
      </w:pPr>
    </w:p>
    <w:p w:rsidR="00BC02FB" w:rsidRPr="00BC02FB" w:rsidRDefault="00BC02FB" w:rsidP="002A535C">
      <w:pPr>
        <w:shd w:val="clear" w:color="auto" w:fill="FFFFFF"/>
        <w:ind w:left="6663"/>
        <w:rPr>
          <w:rFonts w:cs="Times New Roman"/>
          <w:sz w:val="18"/>
          <w:szCs w:val="18"/>
          <w:lang w:val="ru-RU"/>
        </w:rPr>
      </w:pPr>
    </w:p>
    <w:p w:rsidR="00A07DE2" w:rsidRPr="00BC02FB" w:rsidRDefault="00A07DE2" w:rsidP="00A07DE2">
      <w:pPr>
        <w:ind w:left="0"/>
        <w:jc w:val="center"/>
        <w:rPr>
          <w:rFonts w:eastAsia="Calibri" w:cs="Times New Roman"/>
          <w:b/>
          <w:bCs/>
          <w:sz w:val="22"/>
          <w:lang w:val="uk-UA"/>
        </w:rPr>
      </w:pPr>
      <w:r w:rsidRPr="00BC02FB">
        <w:rPr>
          <w:rFonts w:eastAsia="Calibri" w:cs="Times New Roman"/>
          <w:b/>
          <w:bCs/>
          <w:sz w:val="22"/>
          <w:lang w:val="uk-UA"/>
        </w:rPr>
        <w:t>БЮЛЕТЕНЬ</w:t>
      </w:r>
    </w:p>
    <w:p w:rsidR="00A07DE2" w:rsidRPr="00BC02FB" w:rsidRDefault="00A07DE2" w:rsidP="00A07DE2">
      <w:pPr>
        <w:ind w:left="0"/>
        <w:jc w:val="center"/>
        <w:rPr>
          <w:rFonts w:eastAsia="Calibri" w:cs="Times New Roman"/>
          <w:b/>
          <w:bCs/>
          <w:sz w:val="20"/>
          <w:szCs w:val="20"/>
          <w:lang w:val="uk-UA"/>
        </w:rPr>
      </w:pPr>
      <w:r w:rsidRPr="00BC02FB">
        <w:rPr>
          <w:rFonts w:eastAsia="Calibri" w:cs="Times New Roman"/>
          <w:b/>
          <w:bCs/>
          <w:sz w:val="20"/>
          <w:szCs w:val="20"/>
          <w:lang w:val="uk-UA"/>
        </w:rPr>
        <w:t xml:space="preserve">для голосування </w:t>
      </w:r>
      <w:r w:rsidR="00085DB9" w:rsidRPr="00BC02FB">
        <w:rPr>
          <w:rFonts w:eastAsia="Calibri" w:cs="Times New Roman"/>
          <w:b/>
          <w:bCs/>
          <w:sz w:val="20"/>
          <w:szCs w:val="20"/>
          <w:lang w:val="uk-UA"/>
        </w:rPr>
        <w:t xml:space="preserve">(щодо інших питань порядку денного, крім обрання органів товариства) </w:t>
      </w:r>
      <w:r w:rsidRPr="00BC02FB">
        <w:rPr>
          <w:rFonts w:eastAsia="Calibri" w:cs="Times New Roman"/>
          <w:b/>
          <w:bCs/>
          <w:sz w:val="20"/>
          <w:szCs w:val="20"/>
          <w:lang w:val="uk-UA"/>
        </w:rPr>
        <w:t xml:space="preserve">на дистанційних </w:t>
      </w:r>
      <w:r w:rsidR="00732765" w:rsidRPr="00BC02FB">
        <w:rPr>
          <w:rFonts w:eastAsia="Calibri" w:cs="Times New Roman"/>
          <w:b/>
          <w:bCs/>
          <w:sz w:val="20"/>
          <w:szCs w:val="20"/>
          <w:lang w:val="uk-UA"/>
        </w:rPr>
        <w:t>позачергових</w:t>
      </w:r>
      <w:r w:rsidRPr="00BC02FB">
        <w:rPr>
          <w:rFonts w:eastAsia="Calibri" w:cs="Times New Roman"/>
          <w:b/>
          <w:bCs/>
          <w:sz w:val="20"/>
          <w:szCs w:val="20"/>
          <w:lang w:val="uk-UA"/>
        </w:rPr>
        <w:t xml:space="preserve"> </w:t>
      </w:r>
      <w:r w:rsidR="00EF16BD" w:rsidRPr="00BC02FB">
        <w:rPr>
          <w:rFonts w:eastAsia="Calibri" w:cs="Times New Roman"/>
          <w:b/>
          <w:bCs/>
          <w:sz w:val="20"/>
          <w:szCs w:val="20"/>
          <w:lang w:val="uk-UA"/>
        </w:rPr>
        <w:t>З</w:t>
      </w:r>
      <w:r w:rsidRPr="00BC02FB">
        <w:rPr>
          <w:rFonts w:eastAsia="Calibri" w:cs="Times New Roman"/>
          <w:b/>
          <w:bCs/>
          <w:sz w:val="20"/>
          <w:szCs w:val="20"/>
          <w:lang w:val="uk-UA"/>
        </w:rPr>
        <w:t>агальних зборах акціонерів</w:t>
      </w:r>
      <w:r w:rsidR="00685534" w:rsidRPr="00BC02FB">
        <w:rPr>
          <w:rFonts w:eastAsia="Calibri" w:cs="Times New Roman"/>
          <w:b/>
          <w:bCs/>
          <w:sz w:val="20"/>
          <w:szCs w:val="20"/>
          <w:lang w:val="uk-UA"/>
        </w:rPr>
        <w:t xml:space="preserve"> </w:t>
      </w:r>
      <w:r w:rsidR="00732765" w:rsidRPr="00BC02FB">
        <w:rPr>
          <w:rFonts w:eastAsia="Calibri" w:cs="Times New Roman"/>
          <w:b/>
          <w:bCs/>
          <w:sz w:val="20"/>
          <w:szCs w:val="20"/>
          <w:lang w:val="uk-UA"/>
        </w:rPr>
        <w:t>ПРИВАТНОГО АКЦІОНЕРНОГО ТОВАРИСТВА «ДНІПРОВСЬКА ЧАРІВНИЦЯ»</w:t>
      </w:r>
      <w:r w:rsidRPr="00BC02FB">
        <w:rPr>
          <w:rFonts w:eastAsia="Calibri" w:cs="Times New Roman"/>
          <w:b/>
          <w:bCs/>
          <w:sz w:val="20"/>
          <w:szCs w:val="20"/>
          <w:lang w:val="uk-UA"/>
        </w:rPr>
        <w:t xml:space="preserve">, </w:t>
      </w:r>
      <w:r w:rsidR="00E431BD" w:rsidRPr="00BC02FB">
        <w:rPr>
          <w:rFonts w:eastAsia="Calibri" w:cs="Times New Roman"/>
          <w:b/>
          <w:bCs/>
          <w:sz w:val="20"/>
          <w:szCs w:val="20"/>
          <w:lang w:val="uk-UA"/>
        </w:rPr>
        <w:t xml:space="preserve">що </w:t>
      </w:r>
      <w:r w:rsidRPr="00BC02FB">
        <w:rPr>
          <w:rFonts w:eastAsia="Calibri" w:cs="Times New Roman"/>
          <w:b/>
          <w:bCs/>
          <w:sz w:val="20"/>
          <w:szCs w:val="20"/>
          <w:lang w:val="uk-UA"/>
        </w:rPr>
        <w:t xml:space="preserve">проводяться </w:t>
      </w:r>
      <w:r w:rsidR="00732765" w:rsidRPr="00BC02FB">
        <w:rPr>
          <w:rFonts w:eastAsia="Calibri" w:cs="Times New Roman"/>
          <w:b/>
          <w:bCs/>
          <w:sz w:val="20"/>
          <w:szCs w:val="20"/>
          <w:lang w:val="uk-UA"/>
        </w:rPr>
        <w:t>19 червня</w:t>
      </w:r>
      <w:r w:rsidR="00DA6C20" w:rsidRPr="00BC02FB">
        <w:rPr>
          <w:rFonts w:eastAsia="Calibri" w:cs="Times New Roman"/>
          <w:b/>
          <w:bCs/>
          <w:sz w:val="20"/>
          <w:szCs w:val="20"/>
          <w:lang w:val="uk-UA"/>
        </w:rPr>
        <w:t xml:space="preserve"> 2025 року</w:t>
      </w:r>
    </w:p>
    <w:p w:rsidR="00A07DE2" w:rsidRPr="00BC02FB" w:rsidRDefault="00A07DE2" w:rsidP="00A07DE2">
      <w:pPr>
        <w:ind w:left="0"/>
        <w:jc w:val="center"/>
        <w:rPr>
          <w:rFonts w:eastAsia="Calibri" w:cs="Times New Roman"/>
          <w:sz w:val="10"/>
          <w:szCs w:val="1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BC02FB" w:rsidRPr="00BC02FB" w:rsidTr="00796683">
        <w:tc>
          <w:tcPr>
            <w:tcW w:w="5353" w:type="dxa"/>
            <w:shd w:val="clear" w:color="auto" w:fill="auto"/>
          </w:tcPr>
          <w:p w:rsidR="00A07DE2" w:rsidRPr="00BC02FB" w:rsidRDefault="00085DB9" w:rsidP="00796683">
            <w:pPr>
              <w:ind w:left="0"/>
              <w:jc w:val="left"/>
              <w:rPr>
                <w:rFonts w:eastAsia="Calibri" w:cs="Times New Roman"/>
                <w:b/>
                <w:bCs/>
                <w:sz w:val="22"/>
                <w:lang w:val="ru-RU"/>
              </w:rPr>
            </w:pPr>
            <w:r w:rsidRPr="00BC02FB">
              <w:rPr>
                <w:rFonts w:eastAsia="Calibri" w:cs="Times New Roman"/>
                <w:b/>
                <w:bCs/>
                <w:sz w:val="22"/>
                <w:lang w:val="uk-UA"/>
              </w:rPr>
              <w:t>Повне найменування акціонерного товариства</w:t>
            </w:r>
            <w:r w:rsidR="00796683" w:rsidRPr="00BC02FB">
              <w:rPr>
                <w:rFonts w:eastAsia="Calibri" w:cs="Times New Roman"/>
                <w:b/>
                <w:bCs/>
                <w:sz w:val="22"/>
                <w:lang w:val="uk-UA"/>
              </w:rPr>
              <w:t>,</w:t>
            </w:r>
            <w:r w:rsidRPr="00BC02FB">
              <w:rPr>
                <w:rFonts w:eastAsia="Calibri" w:cs="Times New Roman"/>
                <w:b/>
                <w:bCs/>
                <w:sz w:val="22"/>
                <w:lang w:val="uk-UA"/>
              </w:rPr>
              <w:t xml:space="preserve"> ідентифікаційний код юридичної особи</w:t>
            </w:r>
          </w:p>
        </w:tc>
        <w:tc>
          <w:tcPr>
            <w:tcW w:w="5245" w:type="dxa"/>
            <w:shd w:val="clear" w:color="auto" w:fill="auto"/>
          </w:tcPr>
          <w:p w:rsidR="00A07DE2" w:rsidRPr="00BC02FB" w:rsidRDefault="00732765" w:rsidP="00BA6A9E">
            <w:pPr>
              <w:ind w:left="0"/>
              <w:jc w:val="left"/>
              <w:rPr>
                <w:rFonts w:eastAsia="Calibri" w:cs="Times New Roman"/>
                <w:sz w:val="22"/>
                <w:lang w:val="uk-UA"/>
              </w:rPr>
            </w:pPr>
            <w:r w:rsidRPr="00BC02FB">
              <w:rPr>
                <w:rFonts w:eastAsia="Calibri" w:cs="Times New Roman"/>
                <w:sz w:val="22"/>
                <w:lang w:val="uk-UA"/>
              </w:rPr>
              <w:t>ПРИВАТНЕ АКЦІОНЕРНЕ ТОВАРИСТВО «ДНІПРОВСЬКА ЧАРІВНИЦЯ»</w:t>
            </w:r>
            <w:r w:rsidR="00796683" w:rsidRPr="00BC02FB">
              <w:rPr>
                <w:rFonts w:eastAsia="Calibri" w:cs="Times New Roman"/>
                <w:sz w:val="22"/>
                <w:lang w:val="uk-UA"/>
              </w:rPr>
              <w:t>,</w:t>
            </w:r>
          </w:p>
          <w:p w:rsidR="00796683" w:rsidRPr="00BC02FB" w:rsidRDefault="00796683" w:rsidP="00BA6A9E">
            <w:pPr>
              <w:ind w:left="0"/>
              <w:jc w:val="left"/>
              <w:rPr>
                <w:rFonts w:eastAsia="Calibri" w:cs="Times New Roman"/>
                <w:sz w:val="22"/>
                <w:lang w:val="uk-UA"/>
              </w:rPr>
            </w:pPr>
            <w:r w:rsidRPr="00BC02FB">
              <w:rPr>
                <w:rFonts w:eastAsia="Calibri" w:cs="Times New Roman"/>
                <w:sz w:val="22"/>
                <w:lang w:val="uk-UA"/>
              </w:rPr>
              <w:t xml:space="preserve">ідентифікаційний код: </w:t>
            </w:r>
            <w:r w:rsidR="00732765" w:rsidRPr="00BC02FB">
              <w:rPr>
                <w:rFonts w:eastAsia="Calibri" w:cs="Times New Roman"/>
                <w:sz w:val="22"/>
                <w:lang w:val="uk-UA"/>
              </w:rPr>
              <w:t>22797950</w:t>
            </w:r>
          </w:p>
        </w:tc>
      </w:tr>
      <w:tr w:rsidR="00BC02FB" w:rsidRPr="00BC02FB" w:rsidTr="00796683">
        <w:tc>
          <w:tcPr>
            <w:tcW w:w="5353" w:type="dxa"/>
            <w:shd w:val="clear" w:color="auto" w:fill="auto"/>
          </w:tcPr>
          <w:p w:rsidR="00796683" w:rsidRPr="00BC02FB" w:rsidRDefault="00796683" w:rsidP="00A02822">
            <w:pPr>
              <w:ind w:left="0"/>
              <w:jc w:val="left"/>
              <w:rPr>
                <w:rFonts w:eastAsia="Calibri" w:cs="Times New Roman"/>
                <w:b/>
                <w:bCs/>
                <w:sz w:val="22"/>
                <w:lang w:val="uk-UA"/>
              </w:rPr>
            </w:pPr>
            <w:r w:rsidRPr="00BC02FB">
              <w:rPr>
                <w:rFonts w:eastAsia="Calibri" w:cs="Times New Roman"/>
                <w:b/>
                <w:bCs/>
                <w:sz w:val="22"/>
                <w:lang w:val="uk-UA"/>
              </w:rPr>
              <w:t xml:space="preserve">Дата проведення дистанційних </w:t>
            </w:r>
            <w:r w:rsidR="00A02822" w:rsidRPr="00BC02FB">
              <w:rPr>
                <w:rFonts w:eastAsia="Calibri" w:cs="Times New Roman"/>
                <w:b/>
                <w:bCs/>
                <w:sz w:val="22"/>
                <w:lang w:val="uk-UA"/>
              </w:rPr>
              <w:t>позачергових</w:t>
            </w:r>
            <w:r w:rsidRPr="00BC02FB">
              <w:rPr>
                <w:rFonts w:eastAsia="Calibri" w:cs="Times New Roman"/>
                <w:b/>
                <w:bCs/>
                <w:sz w:val="22"/>
                <w:lang w:val="uk-UA"/>
              </w:rPr>
              <w:t xml:space="preserve"> </w:t>
            </w:r>
            <w:r w:rsidR="00BA6A9E" w:rsidRPr="00BC02FB">
              <w:rPr>
                <w:rFonts w:eastAsia="Calibri" w:cs="Times New Roman"/>
                <w:b/>
                <w:bCs/>
                <w:sz w:val="22"/>
                <w:lang w:val="uk-UA"/>
              </w:rPr>
              <w:t>з</w:t>
            </w:r>
            <w:r w:rsidRPr="00BC02FB">
              <w:rPr>
                <w:rFonts w:eastAsia="Calibri" w:cs="Times New Roman"/>
                <w:b/>
                <w:bCs/>
                <w:sz w:val="22"/>
                <w:lang w:val="uk-UA"/>
              </w:rPr>
              <w:t>агальних зборів акціонерів:</w:t>
            </w:r>
          </w:p>
        </w:tc>
        <w:tc>
          <w:tcPr>
            <w:tcW w:w="5245" w:type="dxa"/>
            <w:shd w:val="clear" w:color="auto" w:fill="auto"/>
          </w:tcPr>
          <w:p w:rsidR="00796683" w:rsidRPr="00BC02FB" w:rsidRDefault="00A02822" w:rsidP="004054A7">
            <w:pPr>
              <w:ind w:left="0"/>
              <w:jc w:val="left"/>
              <w:rPr>
                <w:rFonts w:eastAsia="Calibri" w:cs="Times New Roman"/>
                <w:sz w:val="22"/>
                <w:lang w:val="uk-UA"/>
              </w:rPr>
            </w:pPr>
            <w:r w:rsidRPr="00BC02FB">
              <w:rPr>
                <w:rFonts w:eastAsia="Calibri" w:cs="Times New Roman"/>
                <w:sz w:val="22"/>
                <w:lang w:val="uk-UA"/>
              </w:rPr>
              <w:t>19 червня</w:t>
            </w:r>
            <w:r w:rsidR="00796683" w:rsidRPr="00BC02FB">
              <w:rPr>
                <w:rFonts w:eastAsia="Calibri" w:cs="Times New Roman"/>
                <w:sz w:val="22"/>
                <w:lang w:val="uk-UA"/>
              </w:rPr>
              <w:t xml:space="preserve"> 202</w:t>
            </w:r>
            <w:r w:rsidR="004054A7" w:rsidRPr="00BC02FB">
              <w:rPr>
                <w:rFonts w:eastAsia="Calibri" w:cs="Times New Roman"/>
                <w:sz w:val="22"/>
                <w:lang w:val="uk-UA"/>
              </w:rPr>
              <w:t>5</w:t>
            </w:r>
            <w:r w:rsidR="00796683" w:rsidRPr="00BC02FB">
              <w:rPr>
                <w:rFonts w:eastAsia="Calibri" w:cs="Times New Roman"/>
                <w:sz w:val="22"/>
                <w:lang w:val="uk-UA"/>
              </w:rPr>
              <w:t xml:space="preserve"> року</w:t>
            </w:r>
          </w:p>
        </w:tc>
        <w:bookmarkStart w:id="0" w:name="_GoBack"/>
        <w:bookmarkEnd w:id="0"/>
      </w:tr>
      <w:tr w:rsidR="00BC02FB" w:rsidRPr="00BC02FB" w:rsidTr="00796683">
        <w:tc>
          <w:tcPr>
            <w:tcW w:w="5353" w:type="dxa"/>
            <w:shd w:val="clear" w:color="auto" w:fill="auto"/>
          </w:tcPr>
          <w:p w:rsidR="00685534" w:rsidRPr="00BC02FB" w:rsidRDefault="00BA6A9E" w:rsidP="00BA6A9E">
            <w:pPr>
              <w:ind w:left="0"/>
              <w:jc w:val="left"/>
              <w:rPr>
                <w:rFonts w:eastAsia="Calibri" w:cs="Times New Roman"/>
                <w:b/>
                <w:bCs/>
                <w:sz w:val="22"/>
                <w:lang w:val="uk-UA"/>
              </w:rPr>
            </w:pPr>
            <w:r w:rsidRPr="00BC02FB">
              <w:rPr>
                <w:rFonts w:eastAsia="Calibri" w:cs="Times New Roman"/>
                <w:b/>
                <w:bCs/>
                <w:sz w:val="22"/>
                <w:lang w:val="uk-UA"/>
              </w:rPr>
              <w:t>Дата і час початку голосування</w:t>
            </w:r>
          </w:p>
        </w:tc>
        <w:tc>
          <w:tcPr>
            <w:tcW w:w="5245" w:type="dxa"/>
            <w:shd w:val="clear" w:color="auto" w:fill="auto"/>
          </w:tcPr>
          <w:p w:rsidR="00685534" w:rsidRPr="00BC02FB" w:rsidRDefault="00347A80" w:rsidP="004054A7">
            <w:pPr>
              <w:ind w:left="0"/>
              <w:jc w:val="left"/>
              <w:rPr>
                <w:rFonts w:eastAsia="Calibri" w:cs="Times New Roman"/>
                <w:sz w:val="22"/>
                <w:lang w:val="uk-UA"/>
              </w:rPr>
            </w:pPr>
            <w:r w:rsidRPr="00BC02FB">
              <w:rPr>
                <w:rFonts w:eastAsia="Calibri" w:cs="Times New Roman"/>
                <w:sz w:val="22"/>
                <w:lang w:val="uk-UA"/>
              </w:rPr>
              <w:t>09 червня</w:t>
            </w:r>
            <w:r w:rsidR="00BA6A9E" w:rsidRPr="00BC02FB">
              <w:rPr>
                <w:rFonts w:eastAsia="Calibri" w:cs="Times New Roman"/>
                <w:sz w:val="22"/>
                <w:lang w:val="uk-UA"/>
              </w:rPr>
              <w:t xml:space="preserve"> 202</w:t>
            </w:r>
            <w:r w:rsidR="004054A7" w:rsidRPr="00BC02FB">
              <w:rPr>
                <w:rFonts w:eastAsia="Calibri" w:cs="Times New Roman"/>
                <w:sz w:val="22"/>
                <w:lang w:val="uk-UA"/>
              </w:rPr>
              <w:t>5</w:t>
            </w:r>
            <w:r w:rsidR="00BA6A9E" w:rsidRPr="00BC02FB">
              <w:rPr>
                <w:rFonts w:eastAsia="Calibri" w:cs="Times New Roman"/>
                <w:sz w:val="22"/>
                <w:lang w:val="uk-UA"/>
              </w:rPr>
              <w:t xml:space="preserve"> року об 11 годині 00 хвилин</w:t>
            </w:r>
          </w:p>
        </w:tc>
      </w:tr>
      <w:tr w:rsidR="00BC02FB" w:rsidRPr="00BC02FB" w:rsidTr="00796683">
        <w:tc>
          <w:tcPr>
            <w:tcW w:w="5353" w:type="dxa"/>
            <w:shd w:val="clear" w:color="auto" w:fill="auto"/>
          </w:tcPr>
          <w:p w:rsidR="00085DB9" w:rsidRPr="00BC02FB" w:rsidRDefault="00BA6A9E" w:rsidP="00BA6A9E">
            <w:pPr>
              <w:ind w:left="0"/>
              <w:jc w:val="left"/>
              <w:rPr>
                <w:rFonts w:eastAsia="Calibri" w:cs="Times New Roman"/>
                <w:b/>
                <w:bCs/>
                <w:sz w:val="22"/>
                <w:lang w:val="uk-UA"/>
              </w:rPr>
            </w:pPr>
            <w:r w:rsidRPr="00BC02FB">
              <w:rPr>
                <w:rFonts w:eastAsia="Calibri" w:cs="Times New Roman"/>
                <w:b/>
                <w:bCs/>
                <w:sz w:val="22"/>
                <w:lang w:val="uk-UA"/>
              </w:rPr>
              <w:t>Дата і час завершення голосування</w:t>
            </w:r>
          </w:p>
        </w:tc>
        <w:tc>
          <w:tcPr>
            <w:tcW w:w="5245" w:type="dxa"/>
            <w:shd w:val="clear" w:color="auto" w:fill="auto"/>
          </w:tcPr>
          <w:p w:rsidR="00085DB9" w:rsidRPr="00BC02FB" w:rsidRDefault="00347A80" w:rsidP="00085DB9">
            <w:pPr>
              <w:ind w:left="0"/>
              <w:jc w:val="left"/>
              <w:rPr>
                <w:rFonts w:eastAsia="Calibri" w:cs="Times New Roman"/>
                <w:sz w:val="22"/>
                <w:lang w:val="uk-UA"/>
              </w:rPr>
            </w:pPr>
            <w:r w:rsidRPr="00BC02FB">
              <w:rPr>
                <w:rFonts w:eastAsia="Calibri" w:cs="Times New Roman"/>
                <w:sz w:val="22"/>
                <w:lang w:val="uk-UA"/>
              </w:rPr>
              <w:t>19 червня 2025 року</w:t>
            </w:r>
            <w:r w:rsidR="00BA6A9E" w:rsidRPr="00BC02FB">
              <w:rPr>
                <w:rFonts w:eastAsia="Calibri" w:cs="Times New Roman"/>
                <w:sz w:val="22"/>
                <w:lang w:val="uk-UA"/>
              </w:rPr>
              <w:t xml:space="preserve"> о 18 годині 00 хвилин</w:t>
            </w:r>
          </w:p>
        </w:tc>
      </w:tr>
    </w:tbl>
    <w:p w:rsidR="00A07DE2" w:rsidRPr="00BC02FB" w:rsidRDefault="00A07DE2" w:rsidP="00A07DE2">
      <w:pPr>
        <w:spacing w:after="160" w:line="259" w:lineRule="auto"/>
        <w:ind w:left="0"/>
        <w:jc w:val="center"/>
        <w:rPr>
          <w:rFonts w:eastAsia="Calibri"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BC02FB" w:rsidRPr="00BC02FB" w:rsidTr="00685534">
        <w:tc>
          <w:tcPr>
            <w:tcW w:w="10598" w:type="dxa"/>
            <w:gridSpan w:val="2"/>
            <w:shd w:val="clear" w:color="auto" w:fill="auto"/>
          </w:tcPr>
          <w:p w:rsidR="00A07DE2" w:rsidRPr="00BC02FB" w:rsidRDefault="00A07DE2" w:rsidP="00A07DE2">
            <w:pPr>
              <w:ind w:left="0"/>
              <w:jc w:val="left"/>
              <w:rPr>
                <w:rFonts w:eastAsia="Calibri" w:cs="Times New Roman"/>
                <w:b/>
                <w:bCs/>
                <w:sz w:val="22"/>
                <w:lang w:val="uk-UA"/>
              </w:rPr>
            </w:pPr>
            <w:r w:rsidRPr="00BC02FB">
              <w:rPr>
                <w:rFonts w:eastAsia="Calibri" w:cs="Times New Roman"/>
                <w:b/>
                <w:bCs/>
                <w:sz w:val="22"/>
                <w:lang w:val="uk-UA"/>
              </w:rPr>
              <w:t>Реквізити акціонера:</w:t>
            </w:r>
          </w:p>
        </w:tc>
      </w:tr>
      <w:tr w:rsidR="00BC02FB" w:rsidRPr="00BC02FB" w:rsidTr="00685534">
        <w:tc>
          <w:tcPr>
            <w:tcW w:w="5353" w:type="dxa"/>
            <w:shd w:val="clear" w:color="auto" w:fill="auto"/>
          </w:tcPr>
          <w:p w:rsidR="00320405" w:rsidRPr="00BC02FB" w:rsidRDefault="00A07DE2" w:rsidP="00320405">
            <w:pPr>
              <w:ind w:left="0"/>
              <w:jc w:val="left"/>
              <w:rPr>
                <w:rFonts w:eastAsia="Calibri" w:cs="Times New Roman"/>
                <w:i/>
                <w:sz w:val="20"/>
                <w:lang w:val="uk-UA"/>
              </w:rPr>
            </w:pPr>
            <w:r w:rsidRPr="00BC02FB">
              <w:rPr>
                <w:rFonts w:eastAsia="Calibri" w:cs="Times New Roman"/>
                <w:sz w:val="20"/>
                <w:lang w:val="uk-UA"/>
              </w:rPr>
              <w:t>Прізвище, ім'я та по батькові</w:t>
            </w:r>
            <w:r w:rsidR="00320405" w:rsidRPr="00BC02FB">
              <w:rPr>
                <w:rFonts w:eastAsia="Calibri" w:cs="Times New Roman"/>
                <w:sz w:val="20"/>
                <w:lang w:val="uk-UA"/>
              </w:rPr>
              <w:t xml:space="preserve"> фізичної особи   </w:t>
            </w:r>
            <w:r w:rsidR="00320405" w:rsidRPr="00BC02FB">
              <w:rPr>
                <w:rFonts w:eastAsia="Calibri" w:cs="Times New Roman"/>
                <w:i/>
                <w:sz w:val="20"/>
                <w:lang w:val="uk-UA"/>
              </w:rPr>
              <w:t>або</w:t>
            </w:r>
          </w:p>
          <w:p w:rsidR="00A07DE2" w:rsidRPr="00BC02FB" w:rsidRDefault="00320405" w:rsidP="00320405">
            <w:pPr>
              <w:ind w:left="0"/>
              <w:jc w:val="left"/>
              <w:rPr>
                <w:rFonts w:eastAsia="Calibri" w:cs="Times New Roman"/>
                <w:i/>
                <w:sz w:val="20"/>
                <w:lang w:val="uk-UA"/>
              </w:rPr>
            </w:pPr>
            <w:r w:rsidRPr="00BC02FB">
              <w:rPr>
                <w:rFonts w:eastAsia="Calibri" w:cs="Times New Roman"/>
                <w:sz w:val="20"/>
                <w:lang w:val="uk-UA"/>
              </w:rPr>
              <w:t>Повне н</w:t>
            </w:r>
            <w:r w:rsidR="00A07DE2" w:rsidRPr="00BC02FB">
              <w:rPr>
                <w:rFonts w:eastAsia="Calibri" w:cs="Times New Roman"/>
                <w:sz w:val="20"/>
                <w:lang w:val="uk-UA"/>
              </w:rPr>
              <w:t xml:space="preserve">айменування </w:t>
            </w:r>
            <w:r w:rsidRPr="00BC02FB">
              <w:rPr>
                <w:rFonts w:eastAsia="Calibri" w:cs="Times New Roman"/>
                <w:sz w:val="20"/>
                <w:lang w:val="uk-UA"/>
              </w:rPr>
              <w:t>юридичної особи</w:t>
            </w:r>
          </w:p>
        </w:tc>
        <w:tc>
          <w:tcPr>
            <w:tcW w:w="5245" w:type="dxa"/>
            <w:shd w:val="clear" w:color="auto" w:fill="auto"/>
          </w:tcPr>
          <w:p w:rsidR="00A07DE2" w:rsidRPr="00BC02FB" w:rsidRDefault="00A07DE2" w:rsidP="00A07DE2">
            <w:pPr>
              <w:ind w:left="0"/>
              <w:jc w:val="center"/>
              <w:rPr>
                <w:rFonts w:eastAsia="Calibri" w:cs="Times New Roman"/>
                <w:sz w:val="22"/>
                <w:lang w:val="uk-UA"/>
              </w:rPr>
            </w:pPr>
          </w:p>
        </w:tc>
      </w:tr>
      <w:tr w:rsidR="00BC02FB" w:rsidRPr="00BC02FB" w:rsidTr="00685534">
        <w:tc>
          <w:tcPr>
            <w:tcW w:w="5353" w:type="dxa"/>
            <w:shd w:val="clear" w:color="auto" w:fill="auto"/>
          </w:tcPr>
          <w:p w:rsidR="00A07DE2" w:rsidRPr="00BC02FB" w:rsidRDefault="00A07DE2" w:rsidP="008E6938">
            <w:pPr>
              <w:ind w:left="0"/>
              <w:rPr>
                <w:rFonts w:eastAsia="Calibri" w:cs="Times New Roman"/>
                <w:sz w:val="20"/>
                <w:lang w:val="uk-UA"/>
              </w:rPr>
            </w:pPr>
            <w:r w:rsidRPr="00BC02FB">
              <w:rPr>
                <w:rFonts w:eastAsia="Calibri" w:cs="Times New Roman"/>
                <w:sz w:val="20"/>
                <w:lang w:val="uk-UA"/>
              </w:rPr>
              <w:t xml:space="preserve">Назва, серія (за наявності), номер, дата видачі документа, що посвідчує </w:t>
            </w:r>
            <w:r w:rsidR="008E6938" w:rsidRPr="00BC02FB">
              <w:rPr>
                <w:rFonts w:eastAsia="Calibri" w:cs="Times New Roman"/>
                <w:sz w:val="20"/>
                <w:lang w:val="uk-UA"/>
              </w:rPr>
              <w:t xml:space="preserve">фізичну </w:t>
            </w:r>
            <w:r w:rsidRPr="00BC02FB">
              <w:rPr>
                <w:rFonts w:eastAsia="Calibri" w:cs="Times New Roman"/>
                <w:sz w:val="20"/>
                <w:lang w:val="uk-UA"/>
              </w:rPr>
              <w:t xml:space="preserve">особу </w:t>
            </w:r>
            <w:r w:rsidR="008E6938" w:rsidRPr="00BC02FB">
              <w:rPr>
                <w:rFonts w:eastAsia="Calibri" w:cs="Times New Roman"/>
                <w:sz w:val="20"/>
                <w:lang w:val="uk-UA"/>
              </w:rPr>
              <w:t xml:space="preserve">та реєстраційний номер облікової картки платника податків (за наявності) - </w:t>
            </w:r>
            <w:r w:rsidRPr="00BC02FB">
              <w:rPr>
                <w:rFonts w:eastAsia="Calibri" w:cs="Times New Roman"/>
                <w:b/>
                <w:sz w:val="20"/>
                <w:lang w:val="uk-UA"/>
              </w:rPr>
              <w:t xml:space="preserve">для </w:t>
            </w:r>
            <w:r w:rsidR="008E6938" w:rsidRPr="00BC02FB">
              <w:rPr>
                <w:rFonts w:eastAsia="Calibri" w:cs="Times New Roman"/>
                <w:b/>
                <w:sz w:val="20"/>
                <w:lang w:val="uk-UA"/>
              </w:rPr>
              <w:t xml:space="preserve">акціонера - </w:t>
            </w:r>
            <w:r w:rsidRPr="00BC02FB">
              <w:rPr>
                <w:rFonts w:eastAsia="Calibri" w:cs="Times New Roman"/>
                <w:b/>
                <w:sz w:val="20"/>
                <w:lang w:val="uk-UA"/>
              </w:rPr>
              <w:t>фізичної особи</w:t>
            </w:r>
          </w:p>
        </w:tc>
        <w:tc>
          <w:tcPr>
            <w:tcW w:w="5245" w:type="dxa"/>
            <w:shd w:val="clear" w:color="auto" w:fill="auto"/>
          </w:tcPr>
          <w:p w:rsidR="00A07DE2" w:rsidRPr="00BC02FB" w:rsidRDefault="00A07DE2" w:rsidP="00A07DE2">
            <w:pPr>
              <w:ind w:left="0"/>
              <w:jc w:val="center"/>
              <w:rPr>
                <w:rFonts w:eastAsia="Calibri" w:cs="Times New Roman"/>
                <w:sz w:val="22"/>
                <w:lang w:val="uk-UA"/>
              </w:rPr>
            </w:pPr>
          </w:p>
        </w:tc>
      </w:tr>
      <w:tr w:rsidR="00BC02FB" w:rsidRPr="00BC02FB" w:rsidTr="00685534">
        <w:tc>
          <w:tcPr>
            <w:tcW w:w="5353" w:type="dxa"/>
            <w:shd w:val="clear" w:color="auto" w:fill="auto"/>
          </w:tcPr>
          <w:p w:rsidR="00A07DE2" w:rsidRPr="00BC02FB" w:rsidRDefault="00765ACF" w:rsidP="00836A89">
            <w:pPr>
              <w:ind w:left="0"/>
              <w:rPr>
                <w:rFonts w:eastAsia="Calibri" w:cs="Times New Roman"/>
                <w:sz w:val="20"/>
                <w:lang w:val="uk-UA"/>
              </w:rPr>
            </w:pPr>
            <w:r w:rsidRPr="00BC02FB">
              <w:rPr>
                <w:rFonts w:eastAsia="Calibri" w:cs="Times New Roman"/>
                <w:sz w:val="20"/>
                <w:lang w:val="uk-UA"/>
              </w:rPr>
              <w:t>І</w:t>
            </w:r>
            <w:r w:rsidR="00A07DE2" w:rsidRPr="00BC02FB">
              <w:rPr>
                <w:rFonts w:eastAsia="Calibri" w:cs="Times New Roman"/>
                <w:sz w:val="20"/>
                <w:lang w:val="uk-UA"/>
              </w:rPr>
              <w:t>дентифікаційний код юридичної особи (Код за ЄДРПОУ)</w:t>
            </w:r>
            <w:r w:rsidR="008E6938" w:rsidRPr="00BC02FB">
              <w:rPr>
                <w:rFonts w:eastAsia="Calibri" w:cs="Times New Roman"/>
                <w:sz w:val="20"/>
                <w:lang w:val="uk-UA"/>
              </w:rPr>
              <w:t xml:space="preserve"> та код за ЄДРІСІ (за наявності), </w:t>
            </w:r>
            <w:r w:rsidR="00836A89" w:rsidRPr="00BC02FB">
              <w:rPr>
                <w:rFonts w:eastAsia="Calibri" w:cs="Times New Roman"/>
                <w:i/>
                <w:sz w:val="20"/>
                <w:lang w:val="uk-UA"/>
              </w:rPr>
              <w:t>або</w:t>
            </w:r>
            <w:r w:rsidR="00836A89" w:rsidRPr="00BC02FB">
              <w:rPr>
                <w:rFonts w:eastAsia="Calibri" w:cs="Times New Roman"/>
                <w:sz w:val="20"/>
                <w:lang w:val="uk-UA"/>
              </w:rPr>
              <w:t xml:space="preserve"> номер реєстрації у торговому, судовому або банківському реєстрі </w:t>
            </w:r>
            <w:r w:rsidR="00A07DE2" w:rsidRPr="00BC02FB">
              <w:rPr>
                <w:rFonts w:eastAsia="Calibri" w:cs="Times New Roman"/>
                <w:sz w:val="20"/>
                <w:lang w:val="uk-UA"/>
              </w:rPr>
              <w:t>(</w:t>
            </w:r>
            <w:r w:rsidR="00836A89" w:rsidRPr="00BC02FB">
              <w:rPr>
                <w:rFonts w:eastAsia="Calibri" w:cs="Times New Roman"/>
                <w:sz w:val="20"/>
                <w:lang w:val="uk-UA"/>
              </w:rPr>
              <w:t>для юридичних осіб, зареєстрованих за межами України</w:t>
            </w:r>
            <w:r w:rsidR="00A07DE2" w:rsidRPr="00BC02FB">
              <w:rPr>
                <w:rFonts w:eastAsia="Calibri" w:cs="Times New Roman"/>
                <w:sz w:val="20"/>
                <w:lang w:val="uk-UA"/>
              </w:rPr>
              <w:t>)</w:t>
            </w:r>
            <w:r w:rsidR="00836A89" w:rsidRPr="00BC02FB">
              <w:rPr>
                <w:rFonts w:eastAsia="Calibri" w:cs="Times New Roman"/>
                <w:sz w:val="20"/>
                <w:lang w:val="uk-UA"/>
              </w:rPr>
              <w:t xml:space="preserve"> - </w:t>
            </w:r>
            <w:r w:rsidR="00836A89" w:rsidRPr="00BC02FB">
              <w:rPr>
                <w:rFonts w:eastAsia="Calibri" w:cs="Times New Roman"/>
                <w:b/>
                <w:sz w:val="20"/>
                <w:lang w:val="uk-UA"/>
              </w:rPr>
              <w:t>для акціонера - юридичної особи</w:t>
            </w:r>
          </w:p>
        </w:tc>
        <w:tc>
          <w:tcPr>
            <w:tcW w:w="5245" w:type="dxa"/>
            <w:shd w:val="clear" w:color="auto" w:fill="auto"/>
          </w:tcPr>
          <w:p w:rsidR="00A07DE2" w:rsidRPr="00BC02FB" w:rsidRDefault="00A07DE2" w:rsidP="00A07DE2">
            <w:pPr>
              <w:ind w:left="0"/>
              <w:jc w:val="center"/>
              <w:rPr>
                <w:rFonts w:eastAsia="Calibri" w:cs="Times New Roman"/>
                <w:sz w:val="22"/>
                <w:lang w:val="uk-UA"/>
              </w:rPr>
            </w:pPr>
          </w:p>
        </w:tc>
      </w:tr>
    </w:tbl>
    <w:p w:rsidR="00A07DE2" w:rsidRPr="00BC02FB" w:rsidRDefault="00A07DE2" w:rsidP="00A07DE2">
      <w:pPr>
        <w:spacing w:after="160" w:line="259" w:lineRule="auto"/>
        <w:ind w:left="0"/>
        <w:jc w:val="center"/>
        <w:rPr>
          <w:rFonts w:eastAsia="Calibri" w:cs="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BC02FB" w:rsidRPr="00BC02FB" w:rsidTr="00685534">
        <w:tc>
          <w:tcPr>
            <w:tcW w:w="10598" w:type="dxa"/>
            <w:gridSpan w:val="2"/>
            <w:shd w:val="clear" w:color="auto" w:fill="auto"/>
          </w:tcPr>
          <w:p w:rsidR="00A07DE2" w:rsidRPr="00BC02FB" w:rsidRDefault="00A07DE2" w:rsidP="00A07DE2">
            <w:pPr>
              <w:ind w:left="0"/>
              <w:jc w:val="left"/>
              <w:rPr>
                <w:rFonts w:eastAsia="Calibri" w:cs="Times New Roman"/>
                <w:b/>
                <w:bCs/>
                <w:sz w:val="22"/>
                <w:lang w:val="uk-UA"/>
              </w:rPr>
            </w:pPr>
            <w:r w:rsidRPr="00BC02FB">
              <w:rPr>
                <w:rFonts w:eastAsia="Calibri" w:cs="Times New Roman"/>
                <w:b/>
                <w:bCs/>
                <w:sz w:val="22"/>
                <w:lang w:val="uk-UA"/>
              </w:rPr>
              <w:t>Реквізити представника акціонера (за наявності):</w:t>
            </w:r>
          </w:p>
        </w:tc>
      </w:tr>
      <w:tr w:rsidR="00BC02FB" w:rsidRPr="00BC02FB" w:rsidTr="00685534">
        <w:tc>
          <w:tcPr>
            <w:tcW w:w="5353" w:type="dxa"/>
            <w:shd w:val="clear" w:color="auto" w:fill="auto"/>
          </w:tcPr>
          <w:p w:rsidR="00634B1B" w:rsidRPr="00BC02FB" w:rsidRDefault="00634B1B" w:rsidP="00634B1B">
            <w:pPr>
              <w:ind w:left="0"/>
              <w:jc w:val="left"/>
              <w:rPr>
                <w:rFonts w:eastAsia="Calibri" w:cs="Times New Roman"/>
                <w:i/>
                <w:sz w:val="20"/>
                <w:lang w:val="uk-UA"/>
              </w:rPr>
            </w:pPr>
            <w:r w:rsidRPr="00BC02FB">
              <w:rPr>
                <w:rFonts w:eastAsia="Calibri" w:cs="Times New Roman"/>
                <w:sz w:val="20"/>
                <w:lang w:val="uk-UA"/>
              </w:rPr>
              <w:t xml:space="preserve">Прізвище, ім'я та по батькові фізичної особи   </w:t>
            </w:r>
            <w:r w:rsidRPr="00BC02FB">
              <w:rPr>
                <w:rFonts w:eastAsia="Calibri" w:cs="Times New Roman"/>
                <w:i/>
                <w:sz w:val="20"/>
                <w:lang w:val="uk-UA"/>
              </w:rPr>
              <w:t>або</w:t>
            </w:r>
          </w:p>
          <w:p w:rsidR="00A07DE2" w:rsidRPr="00BC02FB" w:rsidRDefault="00634B1B" w:rsidP="00634B1B">
            <w:pPr>
              <w:ind w:left="0"/>
              <w:jc w:val="left"/>
              <w:rPr>
                <w:rFonts w:eastAsia="Calibri" w:cs="Times New Roman"/>
                <w:sz w:val="20"/>
                <w:lang w:val="uk-UA"/>
              </w:rPr>
            </w:pPr>
            <w:r w:rsidRPr="00BC02FB">
              <w:rPr>
                <w:rFonts w:eastAsia="Calibri" w:cs="Times New Roman"/>
                <w:sz w:val="20"/>
                <w:lang w:val="uk-UA"/>
              </w:rPr>
              <w:t xml:space="preserve">Повне найменування юридичної особи - </w:t>
            </w:r>
            <w:r w:rsidR="00A07DE2" w:rsidRPr="00BC02FB">
              <w:rPr>
                <w:rFonts w:eastAsia="Calibri" w:cs="Times New Roman"/>
                <w:sz w:val="20"/>
                <w:lang w:val="uk-UA"/>
              </w:rPr>
              <w:t xml:space="preserve">представника акціонера (а також прізвище, ім’я та по батькові фізичної особи </w:t>
            </w:r>
            <w:r w:rsidRPr="00BC02FB">
              <w:rPr>
                <w:rFonts w:eastAsia="Calibri" w:cs="Times New Roman"/>
                <w:sz w:val="20"/>
                <w:lang w:val="uk-UA"/>
              </w:rPr>
              <w:t>–</w:t>
            </w:r>
            <w:r w:rsidR="00A07DE2" w:rsidRPr="00BC02FB">
              <w:rPr>
                <w:rFonts w:eastAsia="Calibri" w:cs="Times New Roman"/>
                <w:sz w:val="20"/>
                <w:lang w:val="uk-UA"/>
              </w:rPr>
              <w:t xml:space="preserve"> </w:t>
            </w:r>
            <w:r w:rsidRPr="00BC02FB">
              <w:rPr>
                <w:rFonts w:eastAsia="Calibri" w:cs="Times New Roman"/>
                <w:sz w:val="20"/>
                <w:lang w:val="uk-UA"/>
              </w:rPr>
              <w:t>уповноваженої особи</w:t>
            </w:r>
            <w:r w:rsidR="00A07DE2" w:rsidRPr="00BC02FB">
              <w:rPr>
                <w:rFonts w:eastAsia="Calibri" w:cs="Times New Roman"/>
                <w:sz w:val="20"/>
                <w:lang w:val="uk-UA"/>
              </w:rPr>
              <w:t xml:space="preserve"> юридичної особи - представника акціонера (за наявності))</w:t>
            </w:r>
          </w:p>
        </w:tc>
        <w:tc>
          <w:tcPr>
            <w:tcW w:w="5245" w:type="dxa"/>
            <w:shd w:val="clear" w:color="auto" w:fill="auto"/>
          </w:tcPr>
          <w:p w:rsidR="00A07DE2" w:rsidRPr="00BC02FB" w:rsidRDefault="00A07DE2" w:rsidP="00A07DE2">
            <w:pPr>
              <w:ind w:left="0"/>
              <w:jc w:val="center"/>
              <w:rPr>
                <w:rFonts w:eastAsia="Calibri" w:cs="Times New Roman"/>
                <w:sz w:val="22"/>
                <w:lang w:val="uk-UA"/>
              </w:rPr>
            </w:pPr>
          </w:p>
        </w:tc>
      </w:tr>
      <w:tr w:rsidR="00BC02FB" w:rsidRPr="00BC02FB" w:rsidTr="00685534">
        <w:tc>
          <w:tcPr>
            <w:tcW w:w="5353" w:type="dxa"/>
            <w:shd w:val="clear" w:color="auto" w:fill="auto"/>
          </w:tcPr>
          <w:p w:rsidR="00A07DE2" w:rsidRPr="00BC02FB" w:rsidRDefault="00397137" w:rsidP="00E7319A">
            <w:pPr>
              <w:ind w:left="0"/>
              <w:jc w:val="left"/>
              <w:rPr>
                <w:rFonts w:eastAsia="Calibri" w:cs="Times New Roman"/>
                <w:sz w:val="20"/>
                <w:lang w:val="uk-UA"/>
              </w:rPr>
            </w:pPr>
            <w:r w:rsidRPr="00BC02FB">
              <w:rPr>
                <w:rFonts w:eastAsia="Calibri" w:cs="Times New Roman"/>
                <w:sz w:val="20"/>
                <w:lang w:val="uk-UA"/>
              </w:rPr>
              <w:t>Назва, серія (за наявності), номер, дата видачі документа, що посвідчує фізичну особу та реєстраційний номер облікової картки платника податків (за наявності)</w:t>
            </w:r>
            <w:r w:rsidR="00A07DE2" w:rsidRPr="00BC02FB">
              <w:rPr>
                <w:rFonts w:eastAsia="Calibri" w:cs="Times New Roman"/>
                <w:sz w:val="20"/>
                <w:lang w:val="uk-UA"/>
              </w:rPr>
              <w:t>, що посвідчує</w:t>
            </w:r>
            <w:r w:rsidR="00C957A7" w:rsidRPr="00BC02FB">
              <w:rPr>
                <w:rFonts w:eastAsia="Calibri" w:cs="Times New Roman"/>
                <w:sz w:val="20"/>
                <w:lang w:val="ru-RU"/>
              </w:rPr>
              <w:t xml:space="preserve"> </w:t>
            </w:r>
            <w:r w:rsidR="00C957A7" w:rsidRPr="00BC02FB">
              <w:rPr>
                <w:rFonts w:eastAsia="Calibri" w:cs="Times New Roman"/>
                <w:sz w:val="20"/>
                <w:lang w:val="uk-UA"/>
              </w:rPr>
              <w:t>фізичну</w:t>
            </w:r>
            <w:r w:rsidR="00A07DE2" w:rsidRPr="00BC02FB">
              <w:rPr>
                <w:rFonts w:eastAsia="Calibri" w:cs="Times New Roman"/>
                <w:sz w:val="20"/>
                <w:lang w:val="uk-UA"/>
              </w:rPr>
              <w:t xml:space="preserve"> особу представника акціонера </w:t>
            </w:r>
            <w:r w:rsidR="00A07DE2" w:rsidRPr="00BC02FB">
              <w:rPr>
                <w:rFonts w:eastAsia="Calibri" w:cs="Times New Roman"/>
                <w:i/>
                <w:sz w:val="20"/>
                <w:lang w:val="uk-UA"/>
              </w:rPr>
              <w:t>або</w:t>
            </w:r>
            <w:r w:rsidR="00A07DE2" w:rsidRPr="00BC02FB">
              <w:rPr>
                <w:rFonts w:eastAsia="Calibri" w:cs="Times New Roman"/>
                <w:sz w:val="20"/>
                <w:lang w:val="uk-UA"/>
              </w:rPr>
              <w:t xml:space="preserve"> </w:t>
            </w:r>
            <w:r w:rsidR="00E7319A" w:rsidRPr="00BC02FB">
              <w:rPr>
                <w:rFonts w:eastAsia="Calibri" w:cs="Times New Roman"/>
                <w:sz w:val="20"/>
                <w:lang w:val="uk-UA"/>
              </w:rPr>
              <w:t>уповноважену особу юридичної особи</w:t>
            </w:r>
            <w:r w:rsidR="00A07DE2" w:rsidRPr="00BC02FB">
              <w:rPr>
                <w:rFonts w:eastAsia="Calibri" w:cs="Times New Roman"/>
                <w:sz w:val="20"/>
                <w:lang w:val="uk-UA"/>
              </w:rPr>
              <w:t xml:space="preserve"> - представника акціонера (для фізичної особи)</w:t>
            </w:r>
          </w:p>
        </w:tc>
        <w:tc>
          <w:tcPr>
            <w:tcW w:w="5245" w:type="dxa"/>
            <w:shd w:val="clear" w:color="auto" w:fill="auto"/>
          </w:tcPr>
          <w:p w:rsidR="00A07DE2" w:rsidRPr="00BC02FB" w:rsidRDefault="00A07DE2" w:rsidP="00A07DE2">
            <w:pPr>
              <w:ind w:left="0"/>
              <w:jc w:val="center"/>
              <w:rPr>
                <w:rFonts w:eastAsia="Calibri" w:cs="Times New Roman"/>
                <w:sz w:val="22"/>
                <w:lang w:val="uk-UA"/>
              </w:rPr>
            </w:pPr>
          </w:p>
        </w:tc>
      </w:tr>
      <w:tr w:rsidR="00BC02FB" w:rsidRPr="00BC02FB" w:rsidTr="00685534">
        <w:tc>
          <w:tcPr>
            <w:tcW w:w="5353" w:type="dxa"/>
            <w:shd w:val="clear" w:color="auto" w:fill="auto"/>
          </w:tcPr>
          <w:p w:rsidR="00A07DE2" w:rsidRPr="00BC02FB" w:rsidRDefault="008E729F" w:rsidP="008E729F">
            <w:pPr>
              <w:ind w:left="0"/>
              <w:jc w:val="left"/>
              <w:rPr>
                <w:rFonts w:eastAsia="Calibri" w:cs="Times New Roman"/>
                <w:sz w:val="20"/>
                <w:lang w:val="uk-UA"/>
              </w:rPr>
            </w:pPr>
            <w:r w:rsidRPr="00BC02FB">
              <w:rPr>
                <w:rFonts w:eastAsia="Calibri" w:cs="Times New Roman"/>
                <w:sz w:val="20"/>
                <w:lang w:val="uk-UA"/>
              </w:rPr>
              <w:t xml:space="preserve">Ідентифікаційний код юридичної особи (Код за ЄДРПОУ) та код за ЄДРІСІ (за наявності), </w:t>
            </w:r>
            <w:r w:rsidRPr="00BC02FB">
              <w:rPr>
                <w:rFonts w:eastAsia="Calibri" w:cs="Times New Roman"/>
                <w:i/>
                <w:sz w:val="20"/>
                <w:lang w:val="uk-UA"/>
              </w:rPr>
              <w:t>або</w:t>
            </w:r>
            <w:r w:rsidRPr="00BC02FB">
              <w:rPr>
                <w:rFonts w:eastAsia="Calibri" w:cs="Times New Roman"/>
                <w:sz w:val="20"/>
                <w:lang w:val="uk-UA"/>
              </w:rPr>
              <w:t xml:space="preserve"> номер реєстрації у торговому, судовому або банківському реєстрі (для юридичних осіб, зареєстрованих за межами України) – для  юридичної особи - представника акціонера</w:t>
            </w:r>
          </w:p>
        </w:tc>
        <w:tc>
          <w:tcPr>
            <w:tcW w:w="5245" w:type="dxa"/>
            <w:shd w:val="clear" w:color="auto" w:fill="auto"/>
          </w:tcPr>
          <w:p w:rsidR="00A07DE2" w:rsidRPr="00BC02FB" w:rsidRDefault="00A07DE2" w:rsidP="00A07DE2">
            <w:pPr>
              <w:ind w:left="0"/>
              <w:jc w:val="center"/>
              <w:rPr>
                <w:rFonts w:eastAsia="Calibri" w:cs="Times New Roman"/>
                <w:sz w:val="22"/>
                <w:lang w:val="uk-UA"/>
              </w:rPr>
            </w:pPr>
          </w:p>
        </w:tc>
      </w:tr>
      <w:tr w:rsidR="00BC02FB" w:rsidRPr="00BC02FB" w:rsidTr="00685534">
        <w:tc>
          <w:tcPr>
            <w:tcW w:w="5353" w:type="dxa"/>
            <w:shd w:val="clear" w:color="auto" w:fill="auto"/>
          </w:tcPr>
          <w:p w:rsidR="00A07DE2" w:rsidRPr="00BC02FB" w:rsidRDefault="00A07DE2" w:rsidP="00A07DE2">
            <w:pPr>
              <w:ind w:left="0"/>
              <w:jc w:val="left"/>
              <w:rPr>
                <w:rFonts w:eastAsia="Calibri" w:cs="Times New Roman"/>
                <w:sz w:val="20"/>
                <w:lang w:val="uk-UA"/>
              </w:rPr>
            </w:pPr>
            <w:r w:rsidRPr="00BC02FB">
              <w:rPr>
                <w:rFonts w:eastAsia="Calibri" w:cs="Times New Roman"/>
                <w:sz w:val="20"/>
                <w:lang w:val="uk-UA"/>
              </w:rPr>
              <w:t>Документ на підставі якого діє представник акціонера (дата видачі, строк дії та номер)</w:t>
            </w:r>
          </w:p>
        </w:tc>
        <w:tc>
          <w:tcPr>
            <w:tcW w:w="5245" w:type="dxa"/>
            <w:shd w:val="clear" w:color="auto" w:fill="auto"/>
          </w:tcPr>
          <w:p w:rsidR="00A07DE2" w:rsidRPr="00BC02FB" w:rsidRDefault="00A07DE2" w:rsidP="00A07DE2">
            <w:pPr>
              <w:ind w:left="0"/>
              <w:jc w:val="center"/>
              <w:rPr>
                <w:rFonts w:eastAsia="Calibri" w:cs="Times New Roman"/>
                <w:sz w:val="22"/>
                <w:lang w:val="uk-UA"/>
              </w:rPr>
            </w:pPr>
          </w:p>
          <w:p w:rsidR="00E94C48" w:rsidRPr="00BC02FB" w:rsidRDefault="00E94C48" w:rsidP="00A07DE2">
            <w:pPr>
              <w:ind w:left="0"/>
              <w:jc w:val="center"/>
              <w:rPr>
                <w:rFonts w:eastAsia="Calibri" w:cs="Times New Roman"/>
                <w:sz w:val="22"/>
                <w:lang w:val="uk-UA"/>
              </w:rPr>
            </w:pPr>
          </w:p>
        </w:tc>
      </w:tr>
    </w:tbl>
    <w:p w:rsidR="00A07DE2" w:rsidRPr="00BC02FB" w:rsidRDefault="00C146AD" w:rsidP="00700BCD">
      <w:pPr>
        <w:spacing w:after="160" w:line="259" w:lineRule="auto"/>
        <w:ind w:left="0"/>
        <w:jc w:val="center"/>
        <w:rPr>
          <w:rFonts w:eastAsia="Calibri" w:cs="Times New Roman"/>
          <w:sz w:val="20"/>
          <w:szCs w:val="20"/>
          <w:lang w:val="uk-UA"/>
        </w:rPr>
      </w:pPr>
      <w:r w:rsidRPr="00BC02FB">
        <w:rPr>
          <w:rFonts w:eastAsia="Calibri" w:cs="Times New Roman"/>
          <w:sz w:val="20"/>
          <w:szCs w:val="20"/>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6042"/>
      </w:tblGrid>
      <w:tr w:rsidR="00BC02FB" w:rsidRPr="00BC02FB" w:rsidTr="00E94C48">
        <w:tc>
          <w:tcPr>
            <w:tcW w:w="10598" w:type="dxa"/>
            <w:gridSpan w:val="2"/>
            <w:shd w:val="clear" w:color="auto" w:fill="auto"/>
          </w:tcPr>
          <w:p w:rsidR="00A07DE2" w:rsidRPr="00BC02FB" w:rsidRDefault="00A07DE2" w:rsidP="00A07DE2">
            <w:pPr>
              <w:ind w:left="0"/>
              <w:jc w:val="left"/>
              <w:rPr>
                <w:rFonts w:eastAsia="Calibri" w:cs="Times New Roman"/>
                <w:b/>
                <w:bCs/>
                <w:sz w:val="22"/>
                <w:lang w:val="uk-UA"/>
              </w:rPr>
            </w:pPr>
            <w:r w:rsidRPr="00BC02FB">
              <w:rPr>
                <w:rFonts w:eastAsia="Calibri" w:cs="Times New Roman"/>
                <w:b/>
                <w:bCs/>
                <w:sz w:val="22"/>
                <w:lang w:val="uk-UA"/>
              </w:rPr>
              <w:t>Кількість голосів, що належать акціонеру</w:t>
            </w:r>
            <w:r w:rsidR="00E231C9" w:rsidRPr="00BC02FB">
              <w:rPr>
                <w:rFonts w:eastAsia="Calibri" w:cs="Times New Roman"/>
                <w:b/>
                <w:bCs/>
                <w:sz w:val="22"/>
                <w:vertAlign w:val="superscript"/>
                <w:lang w:val="uk-UA"/>
              </w:rPr>
              <w:t>*</w:t>
            </w:r>
            <w:r w:rsidRPr="00BC02FB">
              <w:rPr>
                <w:rFonts w:eastAsia="Calibri" w:cs="Times New Roman"/>
                <w:b/>
                <w:bCs/>
                <w:sz w:val="22"/>
                <w:lang w:val="uk-UA"/>
              </w:rPr>
              <w:t>:</w:t>
            </w:r>
          </w:p>
        </w:tc>
      </w:tr>
      <w:tr w:rsidR="00BC02FB" w:rsidRPr="00BC02FB" w:rsidTr="00E94C48">
        <w:tc>
          <w:tcPr>
            <w:tcW w:w="4556" w:type="dxa"/>
            <w:shd w:val="clear" w:color="auto" w:fill="auto"/>
          </w:tcPr>
          <w:p w:rsidR="00A07DE2" w:rsidRPr="00BC02FB" w:rsidRDefault="00D56572" w:rsidP="00A07DE2">
            <w:pPr>
              <w:ind w:left="0"/>
              <w:jc w:val="center"/>
              <w:rPr>
                <w:rFonts w:eastAsia="Calibri" w:cs="Times New Roman"/>
                <w:b/>
                <w:sz w:val="28"/>
                <w:szCs w:val="28"/>
              </w:rPr>
            </w:pPr>
            <w:r w:rsidRPr="00BC02FB">
              <w:rPr>
                <w:rFonts w:eastAsia="Calibri" w:cs="Times New Roman"/>
                <w:b/>
                <w:sz w:val="28"/>
                <w:szCs w:val="28"/>
              </w:rPr>
              <w:t>_______________________________</w:t>
            </w:r>
          </w:p>
          <w:p w:rsidR="00A07DE2" w:rsidRPr="00BC02FB" w:rsidRDefault="00A07DE2" w:rsidP="00A07DE2">
            <w:pPr>
              <w:ind w:left="0"/>
              <w:jc w:val="center"/>
              <w:rPr>
                <w:rFonts w:eastAsia="Calibri" w:cs="Times New Roman"/>
                <w:sz w:val="16"/>
                <w:szCs w:val="16"/>
                <w:lang w:val="uk-UA"/>
              </w:rPr>
            </w:pPr>
            <w:r w:rsidRPr="00BC02FB">
              <w:rPr>
                <w:rFonts w:eastAsia="Calibri" w:cs="Times New Roman"/>
                <w:sz w:val="16"/>
                <w:szCs w:val="16"/>
                <w:lang w:val="uk-UA"/>
              </w:rPr>
              <w:t>(кількість голосів числом)</w:t>
            </w:r>
          </w:p>
        </w:tc>
        <w:tc>
          <w:tcPr>
            <w:tcW w:w="6042" w:type="dxa"/>
            <w:shd w:val="clear" w:color="auto" w:fill="auto"/>
          </w:tcPr>
          <w:p w:rsidR="00D56572" w:rsidRPr="00BC02FB" w:rsidRDefault="00D56572" w:rsidP="00D56572">
            <w:pPr>
              <w:ind w:left="0"/>
              <w:jc w:val="center"/>
              <w:rPr>
                <w:rFonts w:eastAsia="Calibri" w:cs="Times New Roman"/>
                <w:sz w:val="28"/>
                <w:szCs w:val="28"/>
              </w:rPr>
            </w:pPr>
            <w:r w:rsidRPr="00BC02FB">
              <w:rPr>
                <w:rFonts w:eastAsia="Calibri" w:cs="Times New Roman"/>
                <w:sz w:val="28"/>
                <w:szCs w:val="28"/>
              </w:rPr>
              <w:t>(</w:t>
            </w:r>
            <w:r w:rsidRPr="00BC02FB">
              <w:rPr>
                <w:rFonts w:eastAsia="Calibri" w:cs="Times New Roman"/>
                <w:b/>
                <w:sz w:val="28"/>
                <w:szCs w:val="28"/>
              </w:rPr>
              <w:t>________________________________________</w:t>
            </w:r>
            <w:r w:rsidRPr="00BC02FB">
              <w:rPr>
                <w:rFonts w:eastAsia="Calibri" w:cs="Times New Roman"/>
                <w:sz w:val="28"/>
                <w:szCs w:val="28"/>
              </w:rPr>
              <w:t>)</w:t>
            </w:r>
          </w:p>
          <w:p w:rsidR="00A07DE2" w:rsidRPr="00BC02FB" w:rsidRDefault="00A07DE2" w:rsidP="00D56572">
            <w:pPr>
              <w:ind w:left="0"/>
              <w:jc w:val="center"/>
              <w:rPr>
                <w:rFonts w:eastAsia="Calibri" w:cs="Times New Roman"/>
                <w:sz w:val="16"/>
                <w:szCs w:val="16"/>
                <w:lang w:val="uk-UA"/>
              </w:rPr>
            </w:pPr>
            <w:r w:rsidRPr="00BC02FB">
              <w:rPr>
                <w:rFonts w:eastAsia="Calibri" w:cs="Times New Roman"/>
                <w:sz w:val="16"/>
                <w:szCs w:val="16"/>
                <w:lang w:val="uk-UA"/>
              </w:rPr>
              <w:t>(кількість голосів прописом)</w:t>
            </w:r>
          </w:p>
        </w:tc>
      </w:tr>
      <w:tr w:rsidR="00BC02FB" w:rsidRPr="00BC02FB" w:rsidTr="00BD01D9">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BD01D9" w:rsidRPr="00BC02FB" w:rsidRDefault="00BD01D9" w:rsidP="009939F1">
            <w:pPr>
              <w:ind w:left="0"/>
              <w:jc w:val="left"/>
              <w:rPr>
                <w:rFonts w:eastAsia="Calibri" w:cs="Times New Roman"/>
                <w:sz w:val="18"/>
                <w:szCs w:val="18"/>
                <w:lang w:val="uk-UA"/>
              </w:rPr>
            </w:pPr>
            <w:r w:rsidRPr="00BC02FB">
              <w:rPr>
                <w:rFonts w:eastAsia="Calibri" w:cs="Times New Roman"/>
                <w:sz w:val="18"/>
                <w:szCs w:val="18"/>
                <w:lang w:val="uk-UA"/>
              </w:rPr>
              <w:lastRenderedPageBreak/>
              <w:br w:type="page"/>
            </w:r>
            <w:r w:rsidRPr="00BC02FB">
              <w:rPr>
                <w:rFonts w:eastAsia="Calibri" w:cs="Times New Roman"/>
                <w:b/>
                <w:bCs/>
                <w:sz w:val="22"/>
                <w:lang w:val="uk-UA"/>
              </w:rPr>
              <w:t>Голосування з питань порядку денного:</w:t>
            </w:r>
          </w:p>
        </w:tc>
      </w:tr>
    </w:tbl>
    <w:p w:rsidR="00FA0A23" w:rsidRPr="00BC02FB" w:rsidRDefault="00FA0A23" w:rsidP="00A07DE2">
      <w:pPr>
        <w:spacing w:after="160" w:line="259" w:lineRule="auto"/>
        <w:ind w:left="0"/>
        <w:jc w:val="center"/>
        <w:rPr>
          <w:rFonts w:eastAsia="Calibri"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84"/>
      </w:tblGrid>
      <w:tr w:rsidR="00BC02FB" w:rsidRPr="00BC02FB" w:rsidTr="00685534">
        <w:tc>
          <w:tcPr>
            <w:tcW w:w="3114" w:type="dxa"/>
            <w:shd w:val="clear" w:color="auto" w:fill="auto"/>
          </w:tcPr>
          <w:p w:rsidR="00A07DE2" w:rsidRPr="00BC02FB" w:rsidRDefault="00A07DE2" w:rsidP="00A07DE2">
            <w:pPr>
              <w:ind w:left="0"/>
              <w:jc w:val="left"/>
              <w:rPr>
                <w:rFonts w:eastAsia="Calibri" w:cs="Times New Roman"/>
                <w:b/>
                <w:bCs/>
                <w:sz w:val="20"/>
                <w:lang w:val="uk-UA"/>
              </w:rPr>
            </w:pPr>
            <w:r w:rsidRPr="00BC02FB">
              <w:rPr>
                <w:rFonts w:eastAsia="Calibri" w:cs="Times New Roman"/>
                <w:b/>
                <w:bCs/>
                <w:sz w:val="20"/>
                <w:lang w:val="uk-UA"/>
              </w:rPr>
              <w:t xml:space="preserve">Питання порядку денного № 1, </w:t>
            </w:r>
          </w:p>
          <w:p w:rsidR="00A07DE2" w:rsidRPr="00BC02FB" w:rsidRDefault="00A07DE2" w:rsidP="00A07DE2">
            <w:pPr>
              <w:ind w:left="0"/>
              <w:jc w:val="left"/>
              <w:rPr>
                <w:rFonts w:eastAsia="Calibri" w:cs="Times New Roman"/>
                <w:b/>
                <w:bCs/>
                <w:sz w:val="20"/>
                <w:lang w:val="uk-UA"/>
              </w:rPr>
            </w:pPr>
            <w:r w:rsidRPr="00BC02FB">
              <w:rPr>
                <w:rFonts w:eastAsia="Calibri" w:cs="Times New Roman"/>
                <w:b/>
                <w:bCs/>
                <w:sz w:val="20"/>
                <w:lang w:val="uk-UA"/>
              </w:rPr>
              <w:t>винесене на голосування:</w:t>
            </w:r>
          </w:p>
        </w:tc>
        <w:tc>
          <w:tcPr>
            <w:tcW w:w="7484" w:type="dxa"/>
            <w:shd w:val="clear" w:color="auto" w:fill="auto"/>
          </w:tcPr>
          <w:p w:rsidR="00A07DE2" w:rsidRPr="00BC02FB" w:rsidRDefault="00D74898" w:rsidP="003351D2">
            <w:pPr>
              <w:ind w:left="0" w:right="-1" w:firstLine="142"/>
              <w:rPr>
                <w:rFonts w:eastAsia="Calibri" w:cs="Times New Roman"/>
                <w:b/>
                <w:bCs/>
                <w:sz w:val="20"/>
                <w:lang w:val="uk-UA"/>
              </w:rPr>
            </w:pPr>
            <w:r w:rsidRPr="00BC02FB">
              <w:rPr>
                <w:rFonts w:eastAsia="Calibri" w:cs="Times New Roman"/>
                <w:b/>
                <w:bCs/>
                <w:sz w:val="20"/>
                <w:lang w:val="uk-UA"/>
              </w:rPr>
              <w:t>Розгляд звіту Наглядової ради Товариства за 2020, 2021, 2022, 2023 та 2024 роки. Прийняття рішення за наслідками розгляду звіту Наглядової ради.</w:t>
            </w:r>
          </w:p>
        </w:tc>
      </w:tr>
      <w:tr w:rsidR="00BC02FB" w:rsidRPr="00BC02FB" w:rsidTr="00685534">
        <w:tc>
          <w:tcPr>
            <w:tcW w:w="3114" w:type="dxa"/>
            <w:shd w:val="clear" w:color="auto" w:fill="auto"/>
          </w:tcPr>
          <w:p w:rsidR="00A07DE2" w:rsidRPr="00BC02FB" w:rsidRDefault="00A07DE2" w:rsidP="003351D2">
            <w:pPr>
              <w:ind w:left="0"/>
              <w:jc w:val="left"/>
              <w:rPr>
                <w:rFonts w:eastAsia="Calibri" w:cs="Times New Roman"/>
                <w:sz w:val="20"/>
                <w:lang w:val="uk-UA"/>
              </w:rPr>
            </w:pPr>
            <w:r w:rsidRPr="00BC02FB">
              <w:rPr>
                <w:rFonts w:eastAsia="Calibri" w:cs="Times New Roman"/>
                <w:sz w:val="20"/>
                <w:lang w:val="uk-UA"/>
              </w:rPr>
              <w:t>Про</w:t>
            </w:r>
            <w:r w:rsidR="003351D2" w:rsidRPr="00BC02FB">
              <w:rPr>
                <w:rFonts w:eastAsia="Calibri" w:cs="Times New Roman"/>
                <w:sz w:val="20"/>
                <w:lang w:val="uk-UA"/>
              </w:rPr>
              <w:t>є</w:t>
            </w:r>
            <w:r w:rsidRPr="00BC02FB">
              <w:rPr>
                <w:rFonts w:eastAsia="Calibri" w:cs="Times New Roman"/>
                <w:sz w:val="20"/>
                <w:lang w:val="uk-UA"/>
              </w:rPr>
              <w:t>кт рішення з питання порядку денного № 1:</w:t>
            </w:r>
          </w:p>
        </w:tc>
        <w:tc>
          <w:tcPr>
            <w:tcW w:w="7484" w:type="dxa"/>
            <w:shd w:val="clear" w:color="auto" w:fill="auto"/>
          </w:tcPr>
          <w:p w:rsidR="00CB1355" w:rsidRPr="00BC02FB" w:rsidRDefault="00CB1355" w:rsidP="00CB1355">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«1. Звіт Наглядової ради Товариства за 2020 рік прийняти до відома та затвердити. Визначити відсутність необхідності вжиття додаткових заходів. Визнати роботу Наглядової ради у 2020 році задовільною та такою, що відповідає меті та напрямкам діяльності Товариства і положенням його установчих документів;</w:t>
            </w:r>
          </w:p>
          <w:p w:rsidR="00CB1355" w:rsidRPr="00BC02FB" w:rsidRDefault="00CB1355" w:rsidP="00CB1355">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2. Звіт Наглядової ради Товариства за 2021 рік прийняти до відома та затвердити. Визначити відсутність необхідності вжиття додаткових заходів. Визнати роботу Наглядової ради у 2021 році задовільною та такою, що відповідає меті та напрямкам діяльності Товариства і положенням його установчих документів;</w:t>
            </w:r>
          </w:p>
          <w:p w:rsidR="00CB1355" w:rsidRPr="00BC02FB" w:rsidRDefault="00CB1355" w:rsidP="00CB1355">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3. Звіт Наглядової ради Товариства за 2022 рік прийняти до відома та затвердити. Визначити відсутність необхідності вжиття додаткових заходів. Визнати роботу Наглядової ради у 2022 році задовільною та такою, що відповідає меті та напрямкам діяльності Товариства і положенням його установчих документів;</w:t>
            </w:r>
          </w:p>
          <w:p w:rsidR="00CB1355" w:rsidRPr="00BC02FB" w:rsidRDefault="00CB1355" w:rsidP="00CB1355">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4. Звіт Наглядової ради Товариства за 2023 рік прийняти до відома та затвердити. Визначити відсутність необхідності вжиття додаткових заходів. Визнати роботу Наглядової ради у 2023 році задовільною та такою, що відповідає меті та напрямкам діяльності Товариства і положенням його установчих документів;</w:t>
            </w:r>
          </w:p>
          <w:p w:rsidR="00A07DE2" w:rsidRPr="00BC02FB" w:rsidRDefault="00CB1355" w:rsidP="00CB1355">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5. Звіт Наглядової ради Товариства за 2024 рік прийняти до відома та затвердити. Визначити відсутність необхідності вжиття додаткових заходів. Визнати роботу Наглядової ради у 2024 році задовільною та такою, що відповідає меті та напрямкам діяльності Товариства і положенням його установчих документів».</w:t>
            </w:r>
          </w:p>
        </w:tc>
      </w:tr>
      <w:tr w:rsidR="00C30274" w:rsidRPr="00BC02FB" w:rsidTr="00685534">
        <w:tc>
          <w:tcPr>
            <w:tcW w:w="3114" w:type="dxa"/>
            <w:shd w:val="clear" w:color="auto" w:fill="auto"/>
          </w:tcPr>
          <w:p w:rsidR="00BA5359" w:rsidRPr="00BC02FB" w:rsidRDefault="00BA5359" w:rsidP="00E231C9">
            <w:pPr>
              <w:ind w:left="0" w:right="-82"/>
              <w:jc w:val="left"/>
              <w:rPr>
                <w:rFonts w:eastAsia="Calibri" w:cs="Times New Roman"/>
                <w:b/>
                <w:bCs/>
                <w:sz w:val="20"/>
                <w:lang w:val="uk-UA"/>
              </w:rPr>
            </w:pPr>
          </w:p>
          <w:p w:rsidR="00A07DE2" w:rsidRPr="00BC02FB" w:rsidRDefault="00E2480E" w:rsidP="00E231C9">
            <w:pPr>
              <w:ind w:left="0" w:right="-82"/>
              <w:jc w:val="left"/>
              <w:rPr>
                <w:rFonts w:eastAsia="Calibri" w:cs="Times New Roman"/>
                <w:b/>
                <w:bCs/>
                <w:sz w:val="20"/>
                <w:lang w:val="uk-UA"/>
              </w:rPr>
            </w:pPr>
            <w:r w:rsidRPr="00BC02FB">
              <w:rPr>
                <w:rFonts w:eastAsia="Calibri" w:cs="Times New Roman"/>
                <w:b/>
                <w:bCs/>
                <w:sz w:val="20"/>
                <w:lang w:val="uk-UA"/>
              </w:rPr>
              <w:t>ВАРІАНТИ ГОЛОСУВАННЯ</w:t>
            </w:r>
            <w:r w:rsidRPr="00BC02FB">
              <w:rPr>
                <w:rFonts w:eastAsia="Calibri" w:cs="Times New Roman"/>
                <w:b/>
                <w:bCs/>
                <w:sz w:val="20"/>
                <w:vertAlign w:val="superscript"/>
                <w:lang w:val="uk-UA"/>
              </w:rPr>
              <w:t>*</w:t>
            </w:r>
            <w:r w:rsidR="00E231C9" w:rsidRPr="00BC02FB">
              <w:rPr>
                <w:rFonts w:eastAsia="Calibri" w:cs="Times New Roman"/>
                <w:b/>
                <w:bCs/>
                <w:sz w:val="20"/>
                <w:vertAlign w:val="superscript"/>
                <w:lang w:val="uk-UA"/>
              </w:rPr>
              <w:t>*</w:t>
            </w:r>
            <w:r w:rsidRPr="00BC02FB">
              <w:rPr>
                <w:rFonts w:eastAsia="Calibri" w:cs="Times New Roman"/>
                <w:b/>
                <w:bCs/>
                <w:sz w:val="20"/>
                <w:lang w:val="uk-UA"/>
              </w:rPr>
              <w:t>:</w:t>
            </w:r>
          </w:p>
        </w:tc>
        <w:tc>
          <w:tcPr>
            <w:tcW w:w="7484" w:type="dxa"/>
            <w:shd w:val="clear" w:color="auto" w:fill="auto"/>
          </w:tcPr>
          <w:p w:rsidR="00A07DE2" w:rsidRPr="00BC02FB" w:rsidRDefault="00A07DE2" w:rsidP="00A07DE2">
            <w:pPr>
              <w:ind w:left="0"/>
              <w:jc w:val="center"/>
              <w:rPr>
                <w:rFonts w:eastAsia="Calibri" w:cs="Times New Roman"/>
                <w:sz w:val="20"/>
                <w:lang w:val="uk-UA"/>
              </w:rPr>
            </w:pPr>
          </w:p>
          <w:p w:rsidR="00A07DE2" w:rsidRPr="00BC02FB" w:rsidRDefault="00A07DE2" w:rsidP="00A07DE2">
            <w:pPr>
              <w:ind w:left="0"/>
              <w:jc w:val="left"/>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53120" behindDoc="0" locked="0" layoutInCell="1" allowOverlap="1" wp14:anchorId="186A3D56" wp14:editId="3EBFBCF2">
                      <wp:simplePos x="0" y="0"/>
                      <wp:positionH relativeFrom="column">
                        <wp:posOffset>1844040</wp:posOffset>
                      </wp:positionH>
                      <wp:positionV relativeFrom="paragraph">
                        <wp:posOffset>5715</wp:posOffset>
                      </wp:positionV>
                      <wp:extent cx="203200" cy="158750"/>
                      <wp:effectExtent l="0" t="0" r="2540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8750"/>
                              </a:xfrm>
                              <a:prstGeom prst="rect">
                                <a:avLst/>
                              </a:prstGeom>
                              <a:solidFill>
                                <a:srgbClr val="FFFFFF"/>
                              </a:solidFill>
                              <a:ln w="19050" algn="ctr">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C389C9" id="Прямоугольник 2" o:spid="_x0000_s1026" style="position:absolute;margin-left:145.2pt;margin-top:.45pt;width:16pt;height: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" strokecolor="black [3213]" strokeweight="1.5pt"/>
                  </w:pict>
                </mc:Fallback>
              </mc:AlternateContent>
            </w:r>
            <w:r w:rsidRPr="00BC02FB">
              <w:rPr>
                <w:rFonts w:eastAsia="Calibri" w:cs="Times New Roman"/>
                <w:noProof/>
                <w:sz w:val="22"/>
                <w:lang w:val="ru-RU" w:eastAsia="ru-RU"/>
              </w:rPr>
              <mc:AlternateContent>
                <mc:Choice Requires="wps">
                  <w:drawing>
                    <wp:anchor distT="0" distB="0" distL="114300" distR="114300" simplePos="0" relativeHeight="251651072" behindDoc="0" locked="0" layoutInCell="1" allowOverlap="1" wp14:anchorId="5CC06C4D" wp14:editId="5D079E63">
                      <wp:simplePos x="0" y="0"/>
                      <wp:positionH relativeFrom="column">
                        <wp:posOffset>339090</wp:posOffset>
                      </wp:positionH>
                      <wp:positionV relativeFrom="paragraph">
                        <wp:posOffset>2540</wp:posOffset>
                      </wp:positionV>
                      <wp:extent cx="203200" cy="158750"/>
                      <wp:effectExtent l="0" t="0" r="2540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8750"/>
                              </a:xfrm>
                              <a:prstGeom prst="rect">
                                <a:avLst/>
                              </a:prstGeom>
                              <a:solidFill>
                                <a:srgbClr val="FFFFFF"/>
                              </a:solidFill>
                              <a:ln w="19050" algn="ctr">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35CA60" id="Прямоугольник 1" o:spid="_x0000_s1026" style="position:absolute;margin-left:26.7pt;margin-top:.2pt;width:16pt;height: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" strokecolor="black [3213]" strokeweight="1.5pt"/>
                  </w:pict>
                </mc:Fallback>
              </mc:AlternateContent>
            </w:r>
            <w:r w:rsidRPr="00BC02FB">
              <w:rPr>
                <w:rFonts w:eastAsia="Calibri" w:cs="Times New Roman"/>
                <w:sz w:val="20"/>
                <w:lang w:val="uk-UA"/>
              </w:rPr>
              <w:t xml:space="preserve">                     </w:t>
            </w:r>
            <w:r w:rsidR="00BA5359" w:rsidRPr="00BC02FB">
              <w:rPr>
                <w:rFonts w:eastAsia="Calibri" w:cs="Times New Roman"/>
                <w:sz w:val="20"/>
                <w:lang w:val="uk-UA"/>
              </w:rPr>
              <w:t xml:space="preserve"> </w:t>
            </w:r>
            <w:r w:rsidRPr="00BC02FB">
              <w:rPr>
                <w:rFonts w:eastAsia="Calibri" w:cs="Times New Roman"/>
                <w:sz w:val="20"/>
                <w:lang w:val="uk-UA"/>
              </w:rPr>
              <w:t xml:space="preserve">ЗА                                                ПРОТИ                  </w:t>
            </w:r>
          </w:p>
          <w:p w:rsidR="00A07DE2" w:rsidRPr="00BC02FB" w:rsidRDefault="00A07DE2" w:rsidP="00A07DE2">
            <w:pPr>
              <w:ind w:left="0"/>
              <w:jc w:val="center"/>
              <w:rPr>
                <w:rFonts w:eastAsia="Calibri" w:cs="Times New Roman"/>
                <w:sz w:val="20"/>
                <w:lang w:val="uk-UA"/>
              </w:rPr>
            </w:pPr>
          </w:p>
        </w:tc>
      </w:tr>
    </w:tbl>
    <w:p w:rsidR="00FA0A23" w:rsidRPr="00BC02FB" w:rsidRDefault="00FA0A23" w:rsidP="00A07DE2">
      <w:pPr>
        <w:spacing w:after="160" w:line="259" w:lineRule="auto"/>
        <w:ind w:left="0"/>
        <w:jc w:val="center"/>
        <w:rPr>
          <w:rFonts w:eastAsia="Calibri" w:cs="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84"/>
      </w:tblGrid>
      <w:tr w:rsidR="00BC02FB" w:rsidRPr="00BC02FB" w:rsidTr="00C817A8">
        <w:tc>
          <w:tcPr>
            <w:tcW w:w="3114" w:type="dxa"/>
            <w:tcBorders>
              <w:bottom w:val="single" w:sz="4" w:space="0" w:color="auto"/>
            </w:tcBorders>
            <w:shd w:val="clear" w:color="auto" w:fill="auto"/>
          </w:tcPr>
          <w:p w:rsidR="00A07DE2" w:rsidRPr="00BC02FB" w:rsidRDefault="00A07DE2" w:rsidP="00A07DE2">
            <w:pPr>
              <w:ind w:left="0"/>
              <w:jc w:val="left"/>
              <w:rPr>
                <w:rFonts w:eastAsia="Calibri" w:cs="Times New Roman"/>
                <w:b/>
                <w:bCs/>
                <w:sz w:val="20"/>
                <w:lang w:val="uk-UA"/>
              </w:rPr>
            </w:pPr>
            <w:r w:rsidRPr="00BC02FB">
              <w:rPr>
                <w:rFonts w:eastAsia="Calibri" w:cs="Times New Roman"/>
                <w:b/>
                <w:bCs/>
                <w:sz w:val="20"/>
                <w:lang w:val="uk-UA"/>
              </w:rPr>
              <w:t xml:space="preserve">Питання порядку денного № 2, </w:t>
            </w:r>
          </w:p>
          <w:p w:rsidR="00A07DE2" w:rsidRPr="00BC02FB" w:rsidRDefault="00A07DE2" w:rsidP="00A07DE2">
            <w:pPr>
              <w:ind w:left="0"/>
              <w:jc w:val="left"/>
              <w:rPr>
                <w:rFonts w:eastAsia="Calibri" w:cs="Times New Roman"/>
                <w:b/>
                <w:bCs/>
                <w:sz w:val="20"/>
                <w:lang w:val="uk-UA"/>
              </w:rPr>
            </w:pPr>
            <w:r w:rsidRPr="00BC02FB">
              <w:rPr>
                <w:rFonts w:eastAsia="Calibri" w:cs="Times New Roman"/>
                <w:b/>
                <w:bCs/>
                <w:sz w:val="20"/>
                <w:lang w:val="uk-UA"/>
              </w:rPr>
              <w:t>винесене на голосування:</w:t>
            </w:r>
          </w:p>
        </w:tc>
        <w:tc>
          <w:tcPr>
            <w:tcW w:w="7484" w:type="dxa"/>
            <w:tcBorders>
              <w:bottom w:val="single" w:sz="4" w:space="0" w:color="auto"/>
            </w:tcBorders>
            <w:shd w:val="clear" w:color="auto" w:fill="auto"/>
          </w:tcPr>
          <w:p w:rsidR="00BA5359" w:rsidRPr="00BC02FB" w:rsidRDefault="00CB1355" w:rsidP="003351D2">
            <w:pPr>
              <w:ind w:left="0" w:right="-1" w:firstLine="142"/>
              <w:rPr>
                <w:rFonts w:eastAsia="Calibri" w:cs="Times New Roman"/>
                <w:b/>
                <w:bCs/>
                <w:sz w:val="20"/>
                <w:lang w:val="uk-UA"/>
              </w:rPr>
            </w:pPr>
            <w:r w:rsidRPr="00BC02FB">
              <w:rPr>
                <w:rFonts w:eastAsia="Calibri" w:cs="Times New Roman"/>
                <w:b/>
                <w:bCs/>
                <w:sz w:val="20"/>
                <w:lang w:val="uk-UA"/>
              </w:rPr>
              <w:t>Розгляд висновків аудиторського звіту суб'єкта аудиторської діяльності та затвердження заходів за результатами розгляду такого звіту за період з 2020 по 2024 роки.</w:t>
            </w:r>
          </w:p>
        </w:tc>
      </w:tr>
      <w:tr w:rsidR="00BC02FB" w:rsidRPr="00BC02FB" w:rsidTr="00C817A8">
        <w:tc>
          <w:tcPr>
            <w:tcW w:w="3114" w:type="dxa"/>
            <w:shd w:val="clear" w:color="auto" w:fill="auto"/>
          </w:tcPr>
          <w:p w:rsidR="00A07DE2" w:rsidRPr="00BC02FB" w:rsidRDefault="00BD01D9" w:rsidP="003351D2">
            <w:pPr>
              <w:ind w:left="0"/>
              <w:jc w:val="left"/>
              <w:rPr>
                <w:rFonts w:eastAsia="Calibri" w:cs="Times New Roman"/>
                <w:sz w:val="20"/>
                <w:lang w:val="uk-UA"/>
              </w:rPr>
            </w:pPr>
            <w:r w:rsidRPr="00BC02FB">
              <w:rPr>
                <w:rFonts w:eastAsia="Calibri" w:cs="Times New Roman"/>
                <w:sz w:val="20"/>
                <w:lang w:val="uk-UA"/>
              </w:rPr>
              <w:t>Про</w:t>
            </w:r>
            <w:r w:rsidR="003351D2" w:rsidRPr="00BC02FB">
              <w:rPr>
                <w:rFonts w:eastAsia="Calibri" w:cs="Times New Roman"/>
                <w:sz w:val="20"/>
                <w:lang w:val="uk-UA"/>
              </w:rPr>
              <w:t>є</w:t>
            </w:r>
            <w:r w:rsidRPr="00BC02FB">
              <w:rPr>
                <w:rFonts w:eastAsia="Calibri" w:cs="Times New Roman"/>
                <w:sz w:val="20"/>
                <w:lang w:val="uk-UA"/>
              </w:rPr>
              <w:t>кт рішення з питання порядку денного № 2:</w:t>
            </w:r>
          </w:p>
        </w:tc>
        <w:tc>
          <w:tcPr>
            <w:tcW w:w="7484" w:type="dxa"/>
            <w:tcBorders>
              <w:top w:val="single" w:sz="4" w:space="0" w:color="auto"/>
            </w:tcBorders>
            <w:shd w:val="clear" w:color="auto" w:fill="auto"/>
          </w:tcPr>
          <w:p w:rsidR="00CB1355" w:rsidRPr="00BC02FB" w:rsidRDefault="00CB1355" w:rsidP="00114234">
            <w:pPr>
              <w:pStyle w:val="a7"/>
              <w:tabs>
                <w:tab w:val="left" w:pos="3310"/>
              </w:tabs>
              <w:spacing w:before="0" w:beforeAutospacing="0" w:after="0" w:afterAutospacing="0"/>
              <w:ind w:firstLine="142"/>
              <w:jc w:val="both"/>
              <w:rPr>
                <w:sz w:val="20"/>
                <w:szCs w:val="20"/>
                <w:lang w:val="uk-UA"/>
              </w:rPr>
            </w:pPr>
            <w:r w:rsidRPr="00BC02FB">
              <w:rPr>
                <w:rStyle w:val="spanrvts0"/>
                <w:sz w:val="20"/>
                <w:szCs w:val="20"/>
                <w:lang w:val="uk-UA" w:eastAsia="uk"/>
              </w:rPr>
              <w:t>«1. Звіти аудиторської фірми ТОВ «АФ «КООП-АУДИТ» (код ЄДРПОУ 21385106) із завдання з надання обгрунтованої впевненості за результатами оцінки та перевірки інформації, зазначеної у Звітах про корпоративне управління Товариства за 2019 та 2020 роки на відповідність вимогам, зазначеним в</w:t>
            </w:r>
            <w:r w:rsidRPr="00BC02FB">
              <w:rPr>
                <w:sz w:val="20"/>
                <w:szCs w:val="20"/>
                <w:lang w:val="uk-UA"/>
              </w:rPr>
              <w:t xml:space="preserve"> пунктах 5-9 частини третьої статті 40</w:t>
            </w:r>
            <w:r w:rsidRPr="00BC02FB">
              <w:rPr>
                <w:sz w:val="20"/>
                <w:szCs w:val="20"/>
                <w:vertAlign w:val="superscript"/>
                <w:lang w:val="uk-UA"/>
              </w:rPr>
              <w:t>1</w:t>
            </w:r>
            <w:r w:rsidRPr="00BC02FB">
              <w:rPr>
                <w:sz w:val="20"/>
                <w:szCs w:val="20"/>
                <w:lang w:val="uk-UA"/>
              </w:rPr>
              <w:t xml:space="preserve"> Закону України «Про цінні папери та фондовий ринок», прийняти до відома. Визначити відсутність необхідності вжиття додаткових заходів за наслідком розгляду зазначених звітів. Встановити, що будь-які інші послуги суб'єктів аудиторської діяльності на протязі періоду з 2020 по 2021 роки, ніж визначені цим рішенням – Товариству не надавались;</w:t>
            </w:r>
          </w:p>
          <w:p w:rsidR="00CB1355" w:rsidRPr="00BC02FB" w:rsidRDefault="00CB1355" w:rsidP="00114234">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2. Встановити, що суб'єкт аудиторської діяльності для надання ПРИВАТНОМУ АКЦІОНЕРНОМУ ТОВАРИСТВУ «ДНІПРОВСЬКА ЧАРІВНИЦЯ» будь-якої послуги на протязі періоду з 2022 по 2024 роки чи за підсумками фінансово-господарської діяльності у вказаних періодах, ні з власної ініціативи за рішенням органів Товариства, ні на вимогу акціонерів Товариства, не залучався, та, відповідно, звіт суб'єкта аудиторської діяльності не формувався, а розгляд Загальними зборами висновків такого звіту та затвердження заходів за результатами його розгляду з цих же підстав не можуть бути здійсненими;</w:t>
            </w:r>
          </w:p>
          <w:p w:rsidR="00CB1355" w:rsidRPr="00BC02FB" w:rsidRDefault="00CB1355" w:rsidP="00114234">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3. Для цілей деталізації підстав для частини 2 цього рішення, визначити, що:</w:t>
            </w:r>
          </w:p>
          <w:p w:rsidR="00CB1355" w:rsidRPr="00BC02FB" w:rsidRDefault="00CB1355" w:rsidP="00114234">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3.1. Згідно частин 2 та 4 статті 109 Закону України "Про акціонерні товариства" звіт за підсумками перевірки фінансово-господарської діяльності акціонерного товариства за результатами фінансового року є річним звітом товариства, який є річною інформацією емітента в розумінні статті 126 Закону України "Про ринки капіталу та організовані товарні ринки";</w:t>
            </w:r>
          </w:p>
          <w:p w:rsidR="00CB1355" w:rsidRPr="00BC02FB" w:rsidRDefault="00CB1355" w:rsidP="00114234">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lastRenderedPageBreak/>
              <w:t>3.1.1. До Товариства, як приватного акціонерного товариства, яке не є таким, що здійснило публічну пропозицію інших цінних паперів (крім акцій) чи підприємством, що становить суспільний інтерес, згідно частини 10 статті 126 Закону України "Про ринки капіталу та організовані товарні ринки" вимоги щодо перевірки суб'єктом аудиторської діяльності річної фінансової звітності Товариства як обов'язкові - не застосовуються;</w:t>
            </w:r>
          </w:p>
          <w:p w:rsidR="00CB1355" w:rsidRPr="00BC02FB" w:rsidRDefault="00CB1355" w:rsidP="00503222">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3.2. У розумінні частини 2 статті 2 Закону України «Про бухгалтерський облік та фінансову звітність в Україні» Товариство відноситься до категорії мікропідприємств та згідно вимог статті 14 вказаного закону не є таким, що зобов’язане подавати та/чи оприлюднювати фінансову звітність за підсумками обов’язкового аудиту (у розумінні визначення згідно п.16 частини 1 статті 1 Закону України «Про аудит фінансової звітності та аудиторську діяльність») фінансової звітності;</w:t>
            </w:r>
          </w:p>
          <w:p w:rsidR="00A07DE2" w:rsidRPr="00BC02FB" w:rsidRDefault="00CB1355" w:rsidP="00CB1355">
            <w:pPr>
              <w:pStyle w:val="a7"/>
              <w:tabs>
                <w:tab w:val="left" w:pos="3310"/>
              </w:tabs>
              <w:spacing w:before="0" w:beforeAutospacing="0" w:after="0" w:afterAutospacing="0"/>
              <w:ind w:firstLine="142"/>
              <w:jc w:val="both"/>
              <w:rPr>
                <w:bCs/>
                <w:sz w:val="20"/>
                <w:szCs w:val="20"/>
                <w:lang w:val="uk-UA"/>
              </w:rPr>
            </w:pPr>
            <w:r w:rsidRPr="00BC02FB">
              <w:rPr>
                <w:sz w:val="20"/>
                <w:szCs w:val="20"/>
                <w:lang w:val="uk-UA"/>
              </w:rPr>
              <w:t xml:space="preserve"> </w:t>
            </w:r>
            <w:r w:rsidRPr="00BC02FB">
              <w:rPr>
                <w:bCs/>
                <w:sz w:val="20"/>
                <w:szCs w:val="20"/>
                <w:lang w:val="uk-UA"/>
              </w:rPr>
              <w:t>3.3. З власної ініціативи за рішенням органів Товариства чи на вимогу акціонерів Товариства (такі вимоги відсутні), суб'єкт аудиторської діяльності для надання Товариству будь-якої послуги на протязі періоду з 2022 по 2024 роки чи за підсумками фінансово-господарської діяльності у вказаних періодах не залучався».</w:t>
            </w:r>
          </w:p>
        </w:tc>
      </w:tr>
      <w:tr w:rsidR="004E4172" w:rsidRPr="00BC02FB" w:rsidTr="00685534">
        <w:tc>
          <w:tcPr>
            <w:tcW w:w="3114" w:type="dxa"/>
            <w:shd w:val="clear" w:color="auto" w:fill="auto"/>
          </w:tcPr>
          <w:p w:rsidR="00E231C9" w:rsidRPr="00BC02FB" w:rsidRDefault="00E231C9" w:rsidP="00E231C9">
            <w:pPr>
              <w:ind w:left="0" w:right="-82"/>
              <w:jc w:val="left"/>
              <w:rPr>
                <w:rFonts w:eastAsia="Calibri" w:cs="Times New Roman"/>
                <w:b/>
                <w:bCs/>
                <w:sz w:val="20"/>
                <w:lang w:val="uk-UA"/>
              </w:rPr>
            </w:pPr>
          </w:p>
          <w:p w:rsidR="00E231C9" w:rsidRPr="00BC02FB" w:rsidRDefault="00E231C9" w:rsidP="00E231C9">
            <w:pPr>
              <w:ind w:left="0" w:right="-82"/>
              <w:jc w:val="left"/>
              <w:rPr>
                <w:rFonts w:eastAsia="Calibri" w:cs="Times New Roman"/>
                <w:b/>
                <w:bCs/>
                <w:sz w:val="20"/>
                <w:lang w:val="uk-UA"/>
              </w:rPr>
            </w:pPr>
            <w:r w:rsidRPr="00BC02FB">
              <w:rPr>
                <w:rFonts w:eastAsia="Calibri" w:cs="Times New Roman"/>
                <w:b/>
                <w:bCs/>
                <w:sz w:val="20"/>
                <w:lang w:val="uk-UA"/>
              </w:rPr>
              <w:t>ВАРІАНТИ ГОЛОСУВАННЯ</w:t>
            </w:r>
            <w:r w:rsidRPr="00BC02FB">
              <w:rPr>
                <w:rFonts w:eastAsia="Calibri" w:cs="Times New Roman"/>
                <w:b/>
                <w:bCs/>
                <w:sz w:val="20"/>
                <w:vertAlign w:val="superscript"/>
                <w:lang w:val="uk-UA"/>
              </w:rPr>
              <w:t>**</w:t>
            </w:r>
            <w:r w:rsidRPr="00BC02FB">
              <w:rPr>
                <w:rFonts w:eastAsia="Calibri" w:cs="Times New Roman"/>
                <w:b/>
                <w:bCs/>
                <w:sz w:val="20"/>
                <w:lang w:val="uk-UA"/>
              </w:rPr>
              <w:t>:</w:t>
            </w:r>
          </w:p>
        </w:tc>
        <w:tc>
          <w:tcPr>
            <w:tcW w:w="7484" w:type="dxa"/>
            <w:shd w:val="clear" w:color="auto" w:fill="auto"/>
          </w:tcPr>
          <w:p w:rsidR="00E231C9" w:rsidRPr="00BC02FB" w:rsidRDefault="00E231C9" w:rsidP="00E231C9">
            <w:pPr>
              <w:ind w:left="0"/>
              <w:jc w:val="center"/>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59264" behindDoc="0" locked="0" layoutInCell="1" allowOverlap="1" wp14:anchorId="2B0A3E03" wp14:editId="42F9BA6D">
                      <wp:simplePos x="0" y="0"/>
                      <wp:positionH relativeFrom="column">
                        <wp:posOffset>1803400</wp:posOffset>
                      </wp:positionH>
                      <wp:positionV relativeFrom="paragraph">
                        <wp:posOffset>160655</wp:posOffset>
                      </wp:positionV>
                      <wp:extent cx="203200" cy="158750"/>
                      <wp:effectExtent l="0" t="0" r="25400"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7E1A1" id="Прямоугольник 6" o:spid="_x0000_s1026" style="position:absolute;margin-left:142pt;margin-top:12.65pt;width:16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" fillcolor="window" strokecolor="black [3213]" strokeweight="1.5pt">
                      <v:path arrowok="t"/>
                    </v:rect>
                  </w:pict>
                </mc:Fallback>
              </mc:AlternateContent>
            </w:r>
          </w:p>
          <w:p w:rsidR="00E231C9" w:rsidRPr="00BC02FB" w:rsidRDefault="00E231C9" w:rsidP="00E231C9">
            <w:pPr>
              <w:ind w:left="0"/>
              <w:jc w:val="left"/>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56192" behindDoc="0" locked="0" layoutInCell="1" allowOverlap="1" wp14:anchorId="0171D06D" wp14:editId="06559D7F">
                      <wp:simplePos x="0" y="0"/>
                      <wp:positionH relativeFrom="column">
                        <wp:posOffset>186690</wp:posOffset>
                      </wp:positionH>
                      <wp:positionV relativeFrom="paragraph">
                        <wp:posOffset>5715</wp:posOffset>
                      </wp:positionV>
                      <wp:extent cx="203200" cy="158750"/>
                      <wp:effectExtent l="0" t="0" r="2540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E555A" id="Прямоугольник 5" o:spid="_x0000_s1026" style="position:absolute;margin-left:14.7pt;margin-top:.45pt;width:16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" fillcolor="window" strokecolor="black [3213]" strokeweight="1.5pt">
                      <v:path arrowok="t"/>
                    </v:rect>
                  </w:pict>
                </mc:Fallback>
              </mc:AlternateContent>
            </w:r>
            <w:r w:rsidRPr="00BC02FB">
              <w:rPr>
                <w:rFonts w:eastAsia="Calibri" w:cs="Times New Roman"/>
                <w:sz w:val="20"/>
                <w:lang w:val="uk-UA"/>
              </w:rPr>
              <w:t xml:space="preserve">                  ЗА                                                    ПРОТИ               </w:t>
            </w:r>
          </w:p>
          <w:p w:rsidR="00E231C9" w:rsidRPr="00BC02FB" w:rsidRDefault="00E231C9" w:rsidP="00E231C9">
            <w:pPr>
              <w:ind w:left="0"/>
              <w:jc w:val="center"/>
              <w:rPr>
                <w:rFonts w:eastAsia="Calibri" w:cs="Times New Roman"/>
                <w:sz w:val="20"/>
                <w:lang w:val="uk-UA"/>
              </w:rPr>
            </w:pPr>
          </w:p>
        </w:tc>
      </w:tr>
    </w:tbl>
    <w:p w:rsidR="00FA0A23" w:rsidRPr="00BC02FB" w:rsidRDefault="00FA0A23" w:rsidP="00BD01D9">
      <w:pPr>
        <w:spacing w:after="160" w:line="259" w:lineRule="auto"/>
        <w:ind w:left="0"/>
        <w:jc w:val="center"/>
        <w:rPr>
          <w:rFonts w:eastAsia="Calibri" w:cs="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84"/>
      </w:tblGrid>
      <w:tr w:rsidR="00BC02FB" w:rsidRPr="00BC02FB" w:rsidTr="00685534">
        <w:tc>
          <w:tcPr>
            <w:tcW w:w="3114" w:type="dxa"/>
            <w:shd w:val="clear" w:color="auto" w:fill="auto"/>
          </w:tcPr>
          <w:p w:rsidR="00A07DE2" w:rsidRPr="00BC02FB" w:rsidRDefault="00A07DE2" w:rsidP="00BE07D3">
            <w:pPr>
              <w:ind w:left="0"/>
              <w:rPr>
                <w:rFonts w:eastAsia="Calibri" w:cs="Times New Roman"/>
                <w:b/>
                <w:bCs/>
                <w:sz w:val="20"/>
                <w:lang w:val="uk-UA"/>
              </w:rPr>
            </w:pPr>
            <w:r w:rsidRPr="00BC02FB">
              <w:rPr>
                <w:rFonts w:eastAsia="Calibri" w:cs="Times New Roman"/>
                <w:b/>
                <w:bCs/>
                <w:sz w:val="20"/>
                <w:lang w:val="uk-UA"/>
              </w:rPr>
              <w:t xml:space="preserve">Питання порядку денного № 3, </w:t>
            </w:r>
          </w:p>
          <w:p w:rsidR="00A07DE2" w:rsidRPr="00BC02FB" w:rsidRDefault="00A07DE2" w:rsidP="00A07DE2">
            <w:pPr>
              <w:ind w:left="0"/>
              <w:jc w:val="left"/>
              <w:rPr>
                <w:rFonts w:eastAsia="Calibri" w:cs="Times New Roman"/>
                <w:b/>
                <w:bCs/>
                <w:sz w:val="20"/>
                <w:lang w:val="uk-UA"/>
              </w:rPr>
            </w:pPr>
            <w:r w:rsidRPr="00BC02FB">
              <w:rPr>
                <w:rFonts w:eastAsia="Calibri" w:cs="Times New Roman"/>
                <w:b/>
                <w:bCs/>
                <w:sz w:val="20"/>
                <w:lang w:val="uk-UA"/>
              </w:rPr>
              <w:t>винесене на голосування:</w:t>
            </w:r>
          </w:p>
        </w:tc>
        <w:tc>
          <w:tcPr>
            <w:tcW w:w="7484" w:type="dxa"/>
            <w:shd w:val="clear" w:color="auto" w:fill="auto"/>
          </w:tcPr>
          <w:p w:rsidR="00A07DE2" w:rsidRPr="00BC02FB" w:rsidRDefault="009D0463" w:rsidP="003351D2">
            <w:pPr>
              <w:ind w:left="0" w:right="-1" w:firstLine="142"/>
              <w:rPr>
                <w:rFonts w:eastAsia="Calibri" w:cs="Times New Roman"/>
                <w:b/>
                <w:bCs/>
                <w:sz w:val="20"/>
                <w:lang w:val="uk-UA"/>
              </w:rPr>
            </w:pPr>
            <w:r w:rsidRPr="00BC02FB">
              <w:rPr>
                <w:rFonts w:eastAsia="Calibri" w:cs="Times New Roman"/>
                <w:b/>
                <w:bCs/>
                <w:sz w:val="20"/>
                <w:lang w:val="uk-UA"/>
              </w:rPr>
              <w:t>Затвердження річного звіту та річної фінансової звітності Товариства за 2020, 2021, 2022, 2023 та 2024 роки.</w:t>
            </w:r>
          </w:p>
        </w:tc>
      </w:tr>
      <w:tr w:rsidR="00BC02FB" w:rsidRPr="00BC02FB" w:rsidTr="00685534">
        <w:tc>
          <w:tcPr>
            <w:tcW w:w="3114" w:type="dxa"/>
            <w:shd w:val="clear" w:color="auto" w:fill="auto"/>
          </w:tcPr>
          <w:p w:rsidR="00A07DE2" w:rsidRPr="00BC02FB" w:rsidRDefault="00A07DE2" w:rsidP="003351D2">
            <w:pPr>
              <w:ind w:left="0"/>
              <w:jc w:val="left"/>
              <w:rPr>
                <w:rFonts w:eastAsia="Calibri" w:cs="Times New Roman"/>
                <w:sz w:val="20"/>
                <w:lang w:val="uk-UA"/>
              </w:rPr>
            </w:pPr>
            <w:r w:rsidRPr="00BC02FB">
              <w:rPr>
                <w:rFonts w:eastAsia="Calibri" w:cs="Times New Roman"/>
                <w:sz w:val="20"/>
                <w:lang w:val="uk-UA"/>
              </w:rPr>
              <w:t>Про</w:t>
            </w:r>
            <w:r w:rsidR="003351D2" w:rsidRPr="00BC02FB">
              <w:rPr>
                <w:rFonts w:eastAsia="Calibri" w:cs="Times New Roman"/>
                <w:sz w:val="20"/>
                <w:lang w:val="uk-UA"/>
              </w:rPr>
              <w:t>є</w:t>
            </w:r>
            <w:r w:rsidRPr="00BC02FB">
              <w:rPr>
                <w:rFonts w:eastAsia="Calibri" w:cs="Times New Roman"/>
                <w:sz w:val="20"/>
                <w:lang w:val="uk-UA"/>
              </w:rPr>
              <w:t>кт рішення з питання порядку денного № 3</w:t>
            </w:r>
          </w:p>
        </w:tc>
        <w:tc>
          <w:tcPr>
            <w:tcW w:w="7484" w:type="dxa"/>
            <w:shd w:val="clear" w:color="auto" w:fill="auto"/>
          </w:tcPr>
          <w:p w:rsidR="009D0463" w:rsidRPr="00BC02FB" w:rsidRDefault="009D0463" w:rsidP="009D0463">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«1. Затвердити річний звіт Товариства за 2020 рік, який включає річну фінансову звітність Товариства та річний звіт Товариства (річну інформацію емітента в розумінні Закону України "Про ринки капіталу та організовані товарні ринки");</w:t>
            </w:r>
          </w:p>
          <w:p w:rsidR="009D0463" w:rsidRPr="00BC02FB" w:rsidRDefault="009D0463" w:rsidP="009D0463">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2. Затвердити річний звіт Товариства за 2021 рік, який включає річну фінансову звітність Товариства та річний звіт Товариства (річну інформацію емітента в розумінні Закону України "Про ринки капіталу та організовані товарні ринки");</w:t>
            </w:r>
          </w:p>
          <w:p w:rsidR="009D0463" w:rsidRPr="00BC02FB" w:rsidRDefault="009D0463" w:rsidP="009D0463">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3. Затвердити річний звіт Товариства за 2022 рік, який включає річну фінансову звітність Товариства та річний звіт Товариства (річну інформацію емітента в розумінні Закону України "Про ринки капіталу та організовані товарні ринки");</w:t>
            </w:r>
          </w:p>
          <w:p w:rsidR="009D0463" w:rsidRPr="00BC02FB" w:rsidRDefault="009D0463" w:rsidP="009D0463">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4. Затвердити річний звіт Товариства за 2023 рік, який включає річну фінансову звітність Товариства та річний звіт Товариства (річну інформацію емітента в розумінні Закону України "Про ринки капіталу та організовані товарні ринки");</w:t>
            </w:r>
          </w:p>
          <w:p w:rsidR="00A07DE2" w:rsidRPr="00BC02FB" w:rsidRDefault="009D0463" w:rsidP="009D0463">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5. Затвердити річний звіт Товариства за 2024 рік, який включає річну фінансову звітність Товариства та річний звіт Товариства (річну інформацію емітента в розумінні Закону України "Про ринки капіталу та організовані товарні ринки")».</w:t>
            </w:r>
          </w:p>
        </w:tc>
      </w:tr>
      <w:tr w:rsidR="00E231C9" w:rsidRPr="00BC02FB" w:rsidTr="00685534">
        <w:trPr>
          <w:trHeight w:val="698"/>
        </w:trPr>
        <w:tc>
          <w:tcPr>
            <w:tcW w:w="3114" w:type="dxa"/>
            <w:shd w:val="clear" w:color="auto" w:fill="auto"/>
          </w:tcPr>
          <w:p w:rsidR="00E231C9" w:rsidRPr="00BC02FB" w:rsidRDefault="00E231C9" w:rsidP="00E231C9">
            <w:pPr>
              <w:ind w:left="0" w:right="-82"/>
              <w:jc w:val="left"/>
              <w:rPr>
                <w:rFonts w:eastAsia="Calibri" w:cs="Times New Roman"/>
                <w:b/>
                <w:bCs/>
                <w:sz w:val="20"/>
                <w:lang w:val="uk-UA"/>
              </w:rPr>
            </w:pPr>
          </w:p>
          <w:p w:rsidR="00E231C9" w:rsidRPr="00BC02FB" w:rsidRDefault="00E231C9" w:rsidP="00E231C9">
            <w:pPr>
              <w:ind w:left="0" w:right="-82"/>
              <w:jc w:val="left"/>
              <w:rPr>
                <w:rFonts w:eastAsia="Calibri" w:cs="Times New Roman"/>
                <w:b/>
                <w:bCs/>
                <w:sz w:val="20"/>
                <w:lang w:val="uk-UA"/>
              </w:rPr>
            </w:pPr>
            <w:r w:rsidRPr="00BC02FB">
              <w:rPr>
                <w:rFonts w:eastAsia="Calibri" w:cs="Times New Roman"/>
                <w:b/>
                <w:bCs/>
                <w:sz w:val="20"/>
                <w:lang w:val="uk-UA"/>
              </w:rPr>
              <w:t>ВАРІАНТИ ГОЛОСУВАННЯ</w:t>
            </w:r>
            <w:r w:rsidRPr="00BC02FB">
              <w:rPr>
                <w:rFonts w:eastAsia="Calibri" w:cs="Times New Roman"/>
                <w:b/>
                <w:bCs/>
                <w:sz w:val="20"/>
                <w:vertAlign w:val="superscript"/>
                <w:lang w:val="uk-UA"/>
              </w:rPr>
              <w:t>**</w:t>
            </w:r>
            <w:r w:rsidRPr="00BC02FB">
              <w:rPr>
                <w:rFonts w:eastAsia="Calibri" w:cs="Times New Roman"/>
                <w:b/>
                <w:bCs/>
                <w:sz w:val="20"/>
                <w:lang w:val="uk-UA"/>
              </w:rPr>
              <w:t>:</w:t>
            </w:r>
          </w:p>
        </w:tc>
        <w:tc>
          <w:tcPr>
            <w:tcW w:w="7484" w:type="dxa"/>
            <w:shd w:val="clear" w:color="auto" w:fill="auto"/>
          </w:tcPr>
          <w:p w:rsidR="00E231C9" w:rsidRPr="00BC02FB" w:rsidRDefault="00E231C9" w:rsidP="00E231C9">
            <w:pPr>
              <w:ind w:left="0"/>
              <w:jc w:val="center"/>
              <w:rPr>
                <w:rFonts w:eastAsia="Calibri" w:cs="Times New Roman"/>
                <w:sz w:val="20"/>
                <w:lang w:val="uk-UA"/>
              </w:rPr>
            </w:pPr>
          </w:p>
          <w:p w:rsidR="00E231C9" w:rsidRPr="00BC02FB" w:rsidRDefault="00E231C9" w:rsidP="00E231C9">
            <w:pPr>
              <w:ind w:left="0"/>
              <w:jc w:val="left"/>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55168" behindDoc="0" locked="0" layoutInCell="1" allowOverlap="1" wp14:anchorId="4C1CEE19" wp14:editId="0CE71B10">
                      <wp:simplePos x="0" y="0"/>
                      <wp:positionH relativeFrom="column">
                        <wp:posOffset>1694180</wp:posOffset>
                      </wp:positionH>
                      <wp:positionV relativeFrom="paragraph">
                        <wp:posOffset>5715</wp:posOffset>
                      </wp:positionV>
                      <wp:extent cx="203200" cy="158750"/>
                      <wp:effectExtent l="0" t="0" r="2540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0E066" id="Прямоугольник 9" o:spid="_x0000_s1026" style="position:absolute;margin-left:133.4pt;margin-top:.45pt;width:16pt;height: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" fillcolor="window" strokecolor="black [3213]" strokeweight="1.5pt">
                      <v:path arrowok="t"/>
                    </v:rect>
                  </w:pict>
                </mc:Fallback>
              </mc:AlternateContent>
            </w:r>
            <w:r w:rsidRPr="00BC02FB">
              <w:rPr>
                <w:rFonts w:eastAsia="Calibri" w:cs="Times New Roman"/>
                <w:noProof/>
                <w:sz w:val="22"/>
                <w:lang w:val="ru-RU" w:eastAsia="ru-RU"/>
              </w:rPr>
              <mc:AlternateContent>
                <mc:Choice Requires="wps">
                  <w:drawing>
                    <wp:anchor distT="0" distB="0" distL="114300" distR="114300" simplePos="0" relativeHeight="251654144" behindDoc="0" locked="0" layoutInCell="1" allowOverlap="1" wp14:anchorId="1905F075" wp14:editId="13E68276">
                      <wp:simplePos x="0" y="0"/>
                      <wp:positionH relativeFrom="column">
                        <wp:posOffset>339090</wp:posOffset>
                      </wp:positionH>
                      <wp:positionV relativeFrom="paragraph">
                        <wp:posOffset>2540</wp:posOffset>
                      </wp:positionV>
                      <wp:extent cx="203200" cy="158750"/>
                      <wp:effectExtent l="0" t="0" r="2540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F0EF3" id="Прямоугольник 8" o:spid="_x0000_s1026" style="position:absolute;margin-left:26.7pt;margin-top:.2pt;width:16pt;height: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" fillcolor="window" strokecolor="black [3213]" strokeweight="1.5pt">
                      <v:path arrowok="t"/>
                    </v:rect>
                  </w:pict>
                </mc:Fallback>
              </mc:AlternateContent>
            </w:r>
            <w:r w:rsidRPr="00BC02FB">
              <w:rPr>
                <w:rFonts w:eastAsia="Calibri" w:cs="Times New Roman"/>
                <w:sz w:val="20"/>
                <w:lang w:val="uk-UA"/>
              </w:rPr>
              <w:t xml:space="preserve">                      ЗА                                         ПРОТИ                    </w:t>
            </w:r>
          </w:p>
        </w:tc>
      </w:tr>
    </w:tbl>
    <w:p w:rsidR="00FA0A23" w:rsidRPr="00BC02FB" w:rsidRDefault="00FA0A23" w:rsidP="00724EFA">
      <w:pPr>
        <w:spacing w:after="160" w:line="259" w:lineRule="auto"/>
        <w:ind w:left="0"/>
        <w:jc w:val="center"/>
        <w:rPr>
          <w:rFonts w:eastAsia="Calibri" w:cs="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84"/>
      </w:tblGrid>
      <w:tr w:rsidR="00BC02FB" w:rsidRPr="00BC02FB" w:rsidTr="009939F1">
        <w:tc>
          <w:tcPr>
            <w:tcW w:w="3114" w:type="dxa"/>
            <w:shd w:val="clear" w:color="auto" w:fill="auto"/>
          </w:tcPr>
          <w:p w:rsidR="00A44A8E" w:rsidRPr="00BC02FB" w:rsidRDefault="00A44A8E" w:rsidP="009939F1">
            <w:pPr>
              <w:ind w:left="0"/>
              <w:rPr>
                <w:rFonts w:eastAsia="Calibri" w:cs="Times New Roman"/>
                <w:b/>
                <w:bCs/>
                <w:sz w:val="20"/>
                <w:lang w:val="uk-UA"/>
              </w:rPr>
            </w:pPr>
            <w:r w:rsidRPr="00BC02FB">
              <w:rPr>
                <w:rFonts w:eastAsia="Calibri" w:cs="Times New Roman"/>
                <w:b/>
                <w:bCs/>
                <w:sz w:val="20"/>
                <w:lang w:val="uk-UA"/>
              </w:rPr>
              <w:t xml:space="preserve">Питання порядку денного № 4, </w:t>
            </w:r>
          </w:p>
          <w:p w:rsidR="00A44A8E" w:rsidRPr="00BC02FB" w:rsidRDefault="00A44A8E" w:rsidP="009939F1">
            <w:pPr>
              <w:ind w:left="0"/>
              <w:jc w:val="left"/>
              <w:rPr>
                <w:rFonts w:eastAsia="Calibri" w:cs="Times New Roman"/>
                <w:b/>
                <w:bCs/>
                <w:sz w:val="20"/>
                <w:lang w:val="uk-UA"/>
              </w:rPr>
            </w:pPr>
            <w:r w:rsidRPr="00BC02FB">
              <w:rPr>
                <w:rFonts w:eastAsia="Calibri" w:cs="Times New Roman"/>
                <w:b/>
                <w:bCs/>
                <w:sz w:val="20"/>
                <w:lang w:val="uk-UA"/>
              </w:rPr>
              <w:t>винесене на голосування:</w:t>
            </w:r>
          </w:p>
        </w:tc>
        <w:tc>
          <w:tcPr>
            <w:tcW w:w="7484" w:type="dxa"/>
            <w:shd w:val="clear" w:color="auto" w:fill="auto"/>
          </w:tcPr>
          <w:p w:rsidR="00A44A8E" w:rsidRPr="00BC02FB" w:rsidRDefault="00413F3E" w:rsidP="003351D2">
            <w:pPr>
              <w:ind w:left="0" w:right="-1" w:firstLine="142"/>
              <w:rPr>
                <w:rFonts w:eastAsia="Calibri" w:cs="Times New Roman"/>
                <w:b/>
                <w:bCs/>
                <w:sz w:val="20"/>
                <w:lang w:val="uk-UA"/>
              </w:rPr>
            </w:pPr>
            <w:r w:rsidRPr="00BC02FB">
              <w:rPr>
                <w:rFonts w:eastAsia="Calibri" w:cs="Times New Roman"/>
                <w:b/>
                <w:bCs/>
                <w:sz w:val="20"/>
                <w:lang w:val="uk-UA"/>
              </w:rPr>
              <w:t>Затвердження результатів фінансово-господарської діяльності Товариства та порядок розподілу прибутку Товариства або затвердження порядку покриття збитків Товариства за 2020, 2021, 2022, 2023 та 2024 роки.</w:t>
            </w:r>
          </w:p>
        </w:tc>
      </w:tr>
      <w:tr w:rsidR="00BC02FB" w:rsidRPr="00BC02FB" w:rsidTr="009939F1">
        <w:tc>
          <w:tcPr>
            <w:tcW w:w="3114" w:type="dxa"/>
            <w:shd w:val="clear" w:color="auto" w:fill="auto"/>
          </w:tcPr>
          <w:p w:rsidR="00A44A8E" w:rsidRPr="00BC02FB" w:rsidRDefault="00A44A8E" w:rsidP="003351D2">
            <w:pPr>
              <w:ind w:left="0"/>
              <w:jc w:val="left"/>
              <w:rPr>
                <w:rFonts w:eastAsia="Calibri" w:cs="Times New Roman"/>
                <w:sz w:val="20"/>
                <w:lang w:val="uk-UA"/>
              </w:rPr>
            </w:pPr>
            <w:r w:rsidRPr="00BC02FB">
              <w:rPr>
                <w:rFonts w:eastAsia="Calibri" w:cs="Times New Roman"/>
                <w:sz w:val="20"/>
                <w:lang w:val="uk-UA"/>
              </w:rPr>
              <w:t>Про</w:t>
            </w:r>
            <w:r w:rsidR="003351D2" w:rsidRPr="00BC02FB">
              <w:rPr>
                <w:rFonts w:eastAsia="Calibri" w:cs="Times New Roman"/>
                <w:sz w:val="20"/>
                <w:lang w:val="uk-UA"/>
              </w:rPr>
              <w:t>є</w:t>
            </w:r>
            <w:r w:rsidRPr="00BC02FB">
              <w:rPr>
                <w:rFonts w:eastAsia="Calibri" w:cs="Times New Roman"/>
                <w:sz w:val="20"/>
                <w:lang w:val="uk-UA"/>
              </w:rPr>
              <w:t>кт рішення з питання порядку денного № 4</w:t>
            </w:r>
          </w:p>
        </w:tc>
        <w:tc>
          <w:tcPr>
            <w:tcW w:w="7484" w:type="dxa"/>
            <w:shd w:val="clear" w:color="auto" w:fill="auto"/>
          </w:tcPr>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«1. Затвердити результати фінансово-господарської діяльності Товариства за 2020 рік - збитки у розмірі 131200,00 грн.</w:t>
            </w:r>
          </w:p>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1.1. Отримані ПРИВАТНИМ АКЦІОНЕРНИМ ТОВАРИСТВОМ «ДНІПРОВСЬКА ЧАРІВНИЦЯ» збитки від фінансово-господарської діяльності у 2020 році у розмірі 131200,00 грн. у повному обсязі покрити за рахунок нерозподіленого прибутку Товариства від фінансово-господарської діяльності минулих періодів;</w:t>
            </w:r>
          </w:p>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2. Затвердити результати фінансово-господарської діяльності Товариства за 2021 рік - прибуток у розмірі 4300,00 грн.</w:t>
            </w:r>
          </w:p>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lastRenderedPageBreak/>
              <w:t>2.1. Отриманий ПРИВАТНИМ АКЦІОНЕРНИМ ТОВАРИСТВОМ «ДНІПРОВСЬКА ЧАРІВНИЦЯ» прибуток від фінансово-господарської діяльності у 2021 році у розмірі 4300,00 грн. залишити нерозподіленим та направити на накопичення нерозподіленого прибутку, який Товариством попередньо планується використати на подальший ремонт, модернізацію та оновлення основних засобів Товариства;</w:t>
            </w:r>
          </w:p>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3. Затвердити результати фінансово-господарської діяльності Товариства за 2022 рік - прибуток у розмірі 6000,00 грн.</w:t>
            </w:r>
          </w:p>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3.1. Отриманий ПРИВАТНИМ АКЦІОНЕРНИМ ТОВАРИСТВОМ «ДНІПРОВСЬКА ЧАРІВНИЦЯ» прибуток від фінансово-господарської діяльності у 2022 році у розмірі 6000,00 грн. залишити нерозподіленим та направити на накопичення нерозподіленого прибутку, який Товариством попередньо планується використати на подальший ремонт, модернізацію та оновлення основних засобів Товариства;</w:t>
            </w:r>
          </w:p>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4. Затвердити результати фінансово-господарської діяльності Товариства за 2023 рік - прибуток у розмірі 36100,00 грн.</w:t>
            </w:r>
          </w:p>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4.1. Отриманий ПРИВАТНИМ АКЦІОНЕРНИМ ТОВАРИСТВОМ «ДНІПРОВСЬКА ЧАРІВНИЦЯ» прибуток від фінансово-господарської діяльності у 2023 році у розмірі 36100,00 грн. залишити нерозподіленим та направити на накопичення нерозподіленого прибутку, який Товариством попередньо планується використати на подальший ремонт, модернізацію та оновлення основних засобів Товариства;</w:t>
            </w:r>
          </w:p>
          <w:p w:rsidR="00413F3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5. Затвердити результати фінансово-господарської діяльності Товариства за 2024 рік - прибуток у розмірі 30000,00 грн.</w:t>
            </w:r>
          </w:p>
          <w:p w:rsidR="00A44A8E" w:rsidRPr="00BC02FB" w:rsidRDefault="00413F3E" w:rsidP="00413F3E">
            <w:pPr>
              <w:pStyle w:val="a7"/>
              <w:tabs>
                <w:tab w:val="left" w:pos="3310"/>
              </w:tabs>
              <w:spacing w:before="0" w:beforeAutospacing="0" w:after="0" w:afterAutospacing="0"/>
              <w:ind w:firstLine="142"/>
              <w:jc w:val="both"/>
              <w:rPr>
                <w:bCs/>
                <w:sz w:val="20"/>
                <w:szCs w:val="20"/>
              </w:rPr>
            </w:pPr>
            <w:r w:rsidRPr="00BC02FB">
              <w:rPr>
                <w:bCs/>
                <w:sz w:val="20"/>
                <w:szCs w:val="20"/>
              </w:rPr>
              <w:t>5.1. Отриманий ПРИВАТНИМ АКЦІОНЕРНИМ ТОВАРИСТВОМ «ДНІПРОВСЬКА ЧАРІВНИЦЯ» прибуток від фінансово-господарської діяльності у 2024 році у розмірі 30000,00 грн. залишити нерозподіленим та направити на накопичення нерозподіленого прибутку, який Товариством попередньо планується використати на подальший ремонт, модернізацію та оновлення основних засобів Товариства».</w:t>
            </w:r>
          </w:p>
        </w:tc>
      </w:tr>
      <w:tr w:rsidR="00DB50F9" w:rsidRPr="00BC02FB" w:rsidTr="009939F1">
        <w:trPr>
          <w:trHeight w:val="698"/>
        </w:trPr>
        <w:tc>
          <w:tcPr>
            <w:tcW w:w="3114" w:type="dxa"/>
            <w:shd w:val="clear" w:color="auto" w:fill="auto"/>
          </w:tcPr>
          <w:p w:rsidR="00E231C9" w:rsidRPr="00BC02FB" w:rsidRDefault="00E231C9" w:rsidP="00E231C9">
            <w:pPr>
              <w:ind w:left="0" w:right="-82"/>
              <w:jc w:val="left"/>
              <w:rPr>
                <w:rFonts w:eastAsia="Calibri" w:cs="Times New Roman"/>
                <w:b/>
                <w:bCs/>
                <w:sz w:val="20"/>
                <w:lang w:val="uk-UA"/>
              </w:rPr>
            </w:pPr>
          </w:p>
          <w:p w:rsidR="00E231C9" w:rsidRPr="00BC02FB" w:rsidRDefault="00E231C9" w:rsidP="00E231C9">
            <w:pPr>
              <w:ind w:left="0" w:right="-82"/>
              <w:jc w:val="left"/>
              <w:rPr>
                <w:rFonts w:eastAsia="Calibri" w:cs="Times New Roman"/>
                <w:b/>
                <w:bCs/>
                <w:sz w:val="20"/>
                <w:lang w:val="uk-UA"/>
              </w:rPr>
            </w:pPr>
            <w:r w:rsidRPr="00BC02FB">
              <w:rPr>
                <w:rFonts w:eastAsia="Calibri" w:cs="Times New Roman"/>
                <w:b/>
                <w:bCs/>
                <w:sz w:val="20"/>
                <w:lang w:val="uk-UA"/>
              </w:rPr>
              <w:t>ВАРІАНТИ ГОЛОСУВАННЯ</w:t>
            </w:r>
            <w:r w:rsidRPr="00BC02FB">
              <w:rPr>
                <w:rFonts w:eastAsia="Calibri" w:cs="Times New Roman"/>
                <w:b/>
                <w:bCs/>
                <w:sz w:val="20"/>
                <w:vertAlign w:val="superscript"/>
                <w:lang w:val="uk-UA"/>
              </w:rPr>
              <w:t>**</w:t>
            </w:r>
            <w:r w:rsidRPr="00BC02FB">
              <w:rPr>
                <w:rFonts w:eastAsia="Calibri" w:cs="Times New Roman"/>
                <w:b/>
                <w:bCs/>
                <w:sz w:val="20"/>
                <w:lang w:val="uk-UA"/>
              </w:rPr>
              <w:t>:</w:t>
            </w:r>
          </w:p>
        </w:tc>
        <w:tc>
          <w:tcPr>
            <w:tcW w:w="7484" w:type="dxa"/>
            <w:shd w:val="clear" w:color="auto" w:fill="auto"/>
          </w:tcPr>
          <w:p w:rsidR="00E231C9" w:rsidRPr="00BC02FB" w:rsidRDefault="00E231C9" w:rsidP="00E231C9">
            <w:pPr>
              <w:ind w:left="0"/>
              <w:jc w:val="center"/>
              <w:rPr>
                <w:rFonts w:eastAsia="Calibri" w:cs="Times New Roman"/>
                <w:sz w:val="20"/>
                <w:lang w:val="uk-UA"/>
              </w:rPr>
            </w:pPr>
          </w:p>
          <w:p w:rsidR="00E231C9" w:rsidRPr="00BC02FB" w:rsidRDefault="00E231C9" w:rsidP="00E231C9">
            <w:pPr>
              <w:ind w:left="0"/>
              <w:jc w:val="left"/>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58240" behindDoc="0" locked="0" layoutInCell="1" allowOverlap="1" wp14:anchorId="4A63E358" wp14:editId="75158F7E">
                      <wp:simplePos x="0" y="0"/>
                      <wp:positionH relativeFrom="column">
                        <wp:posOffset>1694180</wp:posOffset>
                      </wp:positionH>
                      <wp:positionV relativeFrom="paragraph">
                        <wp:posOffset>5715</wp:posOffset>
                      </wp:positionV>
                      <wp:extent cx="203200" cy="158750"/>
                      <wp:effectExtent l="0" t="0" r="25400"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FD8A" id="Прямоугольник 4" o:spid="_x0000_s1026" style="position:absolute;margin-left:133.4pt;margin-top:.45pt;width:16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" fillcolor="window" strokecolor="black [3213]" strokeweight="1.5pt">
                      <v:path arrowok="t"/>
                    </v:rect>
                  </w:pict>
                </mc:Fallback>
              </mc:AlternateContent>
            </w:r>
            <w:r w:rsidRPr="00BC02FB">
              <w:rPr>
                <w:rFonts w:eastAsia="Calibri" w:cs="Times New Roman"/>
                <w:noProof/>
                <w:sz w:val="22"/>
                <w:lang w:val="ru-RU" w:eastAsia="ru-RU"/>
              </w:rPr>
              <mc:AlternateContent>
                <mc:Choice Requires="wps">
                  <w:drawing>
                    <wp:anchor distT="0" distB="0" distL="114300" distR="114300" simplePos="0" relativeHeight="251657216" behindDoc="0" locked="0" layoutInCell="1" allowOverlap="1" wp14:anchorId="572EBD86" wp14:editId="3729951F">
                      <wp:simplePos x="0" y="0"/>
                      <wp:positionH relativeFrom="column">
                        <wp:posOffset>339090</wp:posOffset>
                      </wp:positionH>
                      <wp:positionV relativeFrom="paragraph">
                        <wp:posOffset>2540</wp:posOffset>
                      </wp:positionV>
                      <wp:extent cx="203200" cy="158750"/>
                      <wp:effectExtent l="0" t="0" r="2540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42C9" id="Прямоугольник 7" o:spid="_x0000_s1026" style="position:absolute;margin-left:26.7pt;margin-top:.2pt;width:16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" fillcolor="window" strokecolor="black [3213]" strokeweight="1.5pt">
                      <v:path arrowok="t"/>
                    </v:rect>
                  </w:pict>
                </mc:Fallback>
              </mc:AlternateContent>
            </w:r>
            <w:r w:rsidRPr="00BC02FB">
              <w:rPr>
                <w:rFonts w:eastAsia="Calibri" w:cs="Times New Roman"/>
                <w:sz w:val="20"/>
                <w:lang w:val="uk-UA"/>
              </w:rPr>
              <w:t xml:space="preserve">                      ЗА                                         ПРОТИ                    </w:t>
            </w:r>
          </w:p>
        </w:tc>
      </w:tr>
    </w:tbl>
    <w:p w:rsidR="00FD58C4" w:rsidRPr="00BC02FB" w:rsidRDefault="00FD58C4" w:rsidP="00FA0A23">
      <w:pPr>
        <w:spacing w:after="160" w:line="259" w:lineRule="auto"/>
        <w:ind w:left="0"/>
        <w:jc w:val="center"/>
        <w:rPr>
          <w:rFonts w:eastAsia="Calibri" w:cs="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84"/>
      </w:tblGrid>
      <w:tr w:rsidR="00BC02FB" w:rsidRPr="00BC02FB" w:rsidTr="009939F1">
        <w:tc>
          <w:tcPr>
            <w:tcW w:w="3114" w:type="dxa"/>
            <w:shd w:val="clear" w:color="auto" w:fill="auto"/>
          </w:tcPr>
          <w:p w:rsidR="00FD58C4" w:rsidRPr="00BC02FB" w:rsidRDefault="00FD58C4" w:rsidP="009939F1">
            <w:pPr>
              <w:ind w:left="0"/>
              <w:rPr>
                <w:rFonts w:eastAsia="Calibri" w:cs="Times New Roman"/>
                <w:b/>
                <w:bCs/>
                <w:sz w:val="20"/>
                <w:lang w:val="uk-UA"/>
              </w:rPr>
            </w:pPr>
            <w:r w:rsidRPr="00BC02FB">
              <w:rPr>
                <w:rFonts w:eastAsia="Calibri" w:cs="Times New Roman"/>
                <w:b/>
                <w:bCs/>
                <w:sz w:val="20"/>
                <w:lang w:val="uk-UA"/>
              </w:rPr>
              <w:t xml:space="preserve">Питання порядку денного № 5, </w:t>
            </w:r>
          </w:p>
          <w:p w:rsidR="00FD58C4" w:rsidRPr="00BC02FB" w:rsidRDefault="00FD58C4" w:rsidP="009939F1">
            <w:pPr>
              <w:ind w:left="0"/>
              <w:jc w:val="left"/>
              <w:rPr>
                <w:rFonts w:eastAsia="Calibri" w:cs="Times New Roman"/>
                <w:b/>
                <w:bCs/>
                <w:sz w:val="20"/>
                <w:lang w:val="uk-UA"/>
              </w:rPr>
            </w:pPr>
            <w:r w:rsidRPr="00BC02FB">
              <w:rPr>
                <w:rFonts w:eastAsia="Calibri" w:cs="Times New Roman"/>
                <w:b/>
                <w:bCs/>
                <w:sz w:val="20"/>
                <w:lang w:val="uk-UA"/>
              </w:rPr>
              <w:t>винесене на голосування:</w:t>
            </w:r>
          </w:p>
        </w:tc>
        <w:tc>
          <w:tcPr>
            <w:tcW w:w="7484" w:type="dxa"/>
            <w:shd w:val="clear" w:color="auto" w:fill="auto"/>
          </w:tcPr>
          <w:p w:rsidR="00FD58C4" w:rsidRPr="00BC02FB" w:rsidRDefault="004F246C" w:rsidP="003351D2">
            <w:pPr>
              <w:ind w:left="0" w:right="-1" w:firstLine="142"/>
              <w:rPr>
                <w:rFonts w:eastAsia="Calibri" w:cs="Times New Roman"/>
                <w:b/>
                <w:bCs/>
                <w:sz w:val="20"/>
                <w:lang w:val="uk-UA"/>
              </w:rPr>
            </w:pPr>
            <w:r w:rsidRPr="00BC02FB">
              <w:rPr>
                <w:rFonts w:eastAsia="Calibri" w:cs="Times New Roman"/>
                <w:b/>
                <w:bCs/>
                <w:sz w:val="20"/>
                <w:lang w:val="uk-UA"/>
              </w:rPr>
              <w:t>Прийняття рішення про внесення змін до Статуту Товариства шляхом викладення його у новій редакції у відповідності до Закону України "Про акціонерні товариства". Визначення уповноваженої особи на підписання нової редакції Статуту Товариства та на здійснення дій з державної реєстрації Статуту.</w:t>
            </w:r>
          </w:p>
        </w:tc>
      </w:tr>
      <w:tr w:rsidR="00BC02FB" w:rsidRPr="00BC02FB" w:rsidTr="009939F1">
        <w:tc>
          <w:tcPr>
            <w:tcW w:w="3114" w:type="dxa"/>
            <w:shd w:val="clear" w:color="auto" w:fill="auto"/>
          </w:tcPr>
          <w:p w:rsidR="00FD58C4" w:rsidRPr="00BC02FB" w:rsidRDefault="00FD58C4" w:rsidP="003351D2">
            <w:pPr>
              <w:ind w:left="0"/>
              <w:jc w:val="left"/>
              <w:rPr>
                <w:rFonts w:eastAsia="Calibri" w:cs="Times New Roman"/>
                <w:sz w:val="20"/>
                <w:lang w:val="uk-UA"/>
              </w:rPr>
            </w:pPr>
            <w:r w:rsidRPr="00BC02FB">
              <w:rPr>
                <w:rFonts w:eastAsia="Calibri" w:cs="Times New Roman"/>
                <w:sz w:val="20"/>
                <w:lang w:val="uk-UA"/>
              </w:rPr>
              <w:t>Про</w:t>
            </w:r>
            <w:r w:rsidR="003351D2" w:rsidRPr="00BC02FB">
              <w:rPr>
                <w:rFonts w:eastAsia="Calibri" w:cs="Times New Roman"/>
                <w:sz w:val="20"/>
                <w:lang w:val="uk-UA"/>
              </w:rPr>
              <w:t>є</w:t>
            </w:r>
            <w:r w:rsidRPr="00BC02FB">
              <w:rPr>
                <w:rFonts w:eastAsia="Calibri" w:cs="Times New Roman"/>
                <w:sz w:val="20"/>
                <w:lang w:val="uk-UA"/>
              </w:rPr>
              <w:t>кт рішення з питання порядку денного № 5</w:t>
            </w:r>
          </w:p>
        </w:tc>
        <w:tc>
          <w:tcPr>
            <w:tcW w:w="7484" w:type="dxa"/>
            <w:shd w:val="clear" w:color="auto" w:fill="auto"/>
          </w:tcPr>
          <w:p w:rsidR="0007232F" w:rsidRPr="00BC02FB" w:rsidRDefault="0007232F" w:rsidP="0007232F">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«1. Шляхом викладення Статуту Товариства в новій редакції, внести та затвердити запропоновані зміни до Статуту ПРИВАТНОГО АКЦІОНЕРНОГО ТОВАРИСТВА «ДНІПРОВСЬКА ЧАРІВНИЦЯ», пов'язані в т.ч. із:</w:t>
            </w:r>
          </w:p>
          <w:p w:rsidR="0007232F" w:rsidRPr="00BC02FB" w:rsidRDefault="0007232F" w:rsidP="0007232F">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 приведенням Статуту Товариства у відповідність до Закону України "Про акціонерні товариства" в редакції, чинній на дату проведення цих Загальних зборів;</w:t>
            </w:r>
          </w:p>
          <w:p w:rsidR="0007232F" w:rsidRPr="00BC02FB" w:rsidRDefault="0007232F" w:rsidP="0007232F">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2. Уповноважити головуючого цих Загальних зборів Лук’янченко Світлану Володимирівну та секретаря цих Загальних зборів Іванову Людмилу Іванівну підписати Статут ПРИВАТНОГО АКЦІОНЕРНОГО ТОВАРИСТВА «ДНІПРОВСЬКА ЧАРІВНИЦЯ» в редакції, затвердженій рішенням цих Загальних зборів акціонерів;</w:t>
            </w:r>
          </w:p>
          <w:p w:rsidR="0007232F" w:rsidRPr="00BC02FB" w:rsidRDefault="0007232F" w:rsidP="0007232F">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3. Доручити Директору ПРИВАТНОГО АКЦІОНЕРНОГО ТОВАРИСТВА «ДНІПРОВСЬКА ЧАРІВНИЦЯ» особисто або через представника на підставі виданої довіреності забезпечити в установленому законодавством порядку державну реєстрацію Статуту Товариства в новій редакції, затвердженій рішенням цих Загальних зборів акціонерів;</w:t>
            </w:r>
          </w:p>
          <w:p w:rsidR="00FD58C4" w:rsidRPr="00BC02FB" w:rsidRDefault="0007232F" w:rsidP="0007232F">
            <w:pPr>
              <w:pStyle w:val="a7"/>
              <w:tabs>
                <w:tab w:val="left" w:pos="3310"/>
              </w:tabs>
              <w:spacing w:before="0" w:beforeAutospacing="0" w:after="0" w:afterAutospacing="0"/>
              <w:ind w:firstLine="142"/>
              <w:jc w:val="both"/>
              <w:rPr>
                <w:bCs/>
                <w:sz w:val="20"/>
                <w:szCs w:val="20"/>
                <w:lang w:val="uk-UA"/>
              </w:rPr>
            </w:pPr>
            <w:r w:rsidRPr="00BC02FB">
              <w:rPr>
                <w:bCs/>
                <w:sz w:val="20"/>
                <w:szCs w:val="20"/>
                <w:lang w:val="uk-UA"/>
              </w:rPr>
              <w:t xml:space="preserve">4. Встановити, що нова редакція Статуту Товариства набирає чинності для </w:t>
            </w:r>
            <w:r w:rsidRPr="00BC02FB">
              <w:rPr>
                <w:bCs/>
                <w:sz w:val="20"/>
                <w:szCs w:val="20"/>
                <w:lang w:val="uk-UA"/>
              </w:rPr>
              <w:lastRenderedPageBreak/>
              <w:t>Товариства, його акціонерів та посадових осіб Товариства з дня прийняття цього рішення Загальними зборами Товариства, а для третіх осіб - з дня державної реєстрації Статуту Товариства у новій редакції».</w:t>
            </w:r>
          </w:p>
        </w:tc>
      </w:tr>
      <w:tr w:rsidR="003532E1" w:rsidRPr="00BC02FB" w:rsidTr="009939F1">
        <w:trPr>
          <w:trHeight w:val="698"/>
        </w:trPr>
        <w:tc>
          <w:tcPr>
            <w:tcW w:w="3114" w:type="dxa"/>
            <w:shd w:val="clear" w:color="auto" w:fill="auto"/>
          </w:tcPr>
          <w:p w:rsidR="00E231C9" w:rsidRPr="00BC02FB" w:rsidRDefault="00E231C9" w:rsidP="00E231C9">
            <w:pPr>
              <w:ind w:left="0" w:right="-82"/>
              <w:jc w:val="left"/>
              <w:rPr>
                <w:rFonts w:eastAsia="Calibri" w:cs="Times New Roman"/>
                <w:b/>
                <w:bCs/>
                <w:sz w:val="20"/>
                <w:lang w:val="uk-UA"/>
              </w:rPr>
            </w:pPr>
          </w:p>
          <w:p w:rsidR="00E231C9" w:rsidRPr="00BC02FB" w:rsidRDefault="00E231C9" w:rsidP="00E231C9">
            <w:pPr>
              <w:ind w:left="0" w:right="-82"/>
              <w:jc w:val="left"/>
              <w:rPr>
                <w:rFonts w:eastAsia="Calibri" w:cs="Times New Roman"/>
                <w:b/>
                <w:bCs/>
                <w:sz w:val="20"/>
                <w:lang w:val="uk-UA"/>
              </w:rPr>
            </w:pPr>
            <w:r w:rsidRPr="00BC02FB">
              <w:rPr>
                <w:rFonts w:eastAsia="Calibri" w:cs="Times New Roman"/>
                <w:b/>
                <w:bCs/>
                <w:sz w:val="20"/>
                <w:lang w:val="uk-UA"/>
              </w:rPr>
              <w:t>ВАРІАНТИ ГОЛОСУВАННЯ</w:t>
            </w:r>
            <w:r w:rsidRPr="00BC02FB">
              <w:rPr>
                <w:rFonts w:eastAsia="Calibri" w:cs="Times New Roman"/>
                <w:b/>
                <w:bCs/>
                <w:sz w:val="20"/>
                <w:vertAlign w:val="superscript"/>
                <w:lang w:val="uk-UA"/>
              </w:rPr>
              <w:t>**</w:t>
            </w:r>
            <w:r w:rsidRPr="00BC02FB">
              <w:rPr>
                <w:rFonts w:eastAsia="Calibri" w:cs="Times New Roman"/>
                <w:b/>
                <w:bCs/>
                <w:sz w:val="20"/>
                <w:lang w:val="uk-UA"/>
              </w:rPr>
              <w:t>:</w:t>
            </w:r>
          </w:p>
        </w:tc>
        <w:tc>
          <w:tcPr>
            <w:tcW w:w="7484" w:type="dxa"/>
            <w:shd w:val="clear" w:color="auto" w:fill="auto"/>
          </w:tcPr>
          <w:p w:rsidR="00E231C9" w:rsidRPr="00BC02FB" w:rsidRDefault="00E231C9" w:rsidP="00E231C9">
            <w:pPr>
              <w:ind w:left="0"/>
              <w:jc w:val="center"/>
              <w:rPr>
                <w:rFonts w:eastAsia="Calibri" w:cs="Times New Roman"/>
                <w:sz w:val="20"/>
                <w:lang w:val="uk-UA"/>
              </w:rPr>
            </w:pPr>
          </w:p>
          <w:p w:rsidR="00E231C9" w:rsidRPr="00BC02FB" w:rsidRDefault="00E231C9" w:rsidP="00E231C9">
            <w:pPr>
              <w:ind w:left="0"/>
              <w:jc w:val="left"/>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61312" behindDoc="0" locked="0" layoutInCell="1" allowOverlap="1" wp14:anchorId="7284B7C3" wp14:editId="688AB11E">
                      <wp:simplePos x="0" y="0"/>
                      <wp:positionH relativeFrom="column">
                        <wp:posOffset>1694180</wp:posOffset>
                      </wp:positionH>
                      <wp:positionV relativeFrom="paragraph">
                        <wp:posOffset>5715</wp:posOffset>
                      </wp:positionV>
                      <wp:extent cx="203200" cy="158750"/>
                      <wp:effectExtent l="0" t="0" r="2540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9BB15" id="Прямоугольник 10" o:spid="_x0000_s1026" style="position:absolute;margin-left:133.4pt;margin-top:.45pt;width:16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" fillcolor="window" strokecolor="black [3213]" strokeweight="1.5pt">
                      <v:path arrowok="t"/>
                    </v:rect>
                  </w:pict>
                </mc:Fallback>
              </mc:AlternateContent>
            </w:r>
            <w:r w:rsidRPr="00BC02FB">
              <w:rPr>
                <w:rFonts w:eastAsia="Calibri" w:cs="Times New Roman"/>
                <w:noProof/>
                <w:sz w:val="22"/>
                <w:lang w:val="ru-RU" w:eastAsia="ru-RU"/>
              </w:rPr>
              <mc:AlternateContent>
                <mc:Choice Requires="wps">
                  <w:drawing>
                    <wp:anchor distT="0" distB="0" distL="114300" distR="114300" simplePos="0" relativeHeight="251660288" behindDoc="0" locked="0" layoutInCell="1" allowOverlap="1" wp14:anchorId="2BB9C0B7" wp14:editId="1022E6C7">
                      <wp:simplePos x="0" y="0"/>
                      <wp:positionH relativeFrom="column">
                        <wp:posOffset>339090</wp:posOffset>
                      </wp:positionH>
                      <wp:positionV relativeFrom="paragraph">
                        <wp:posOffset>2540</wp:posOffset>
                      </wp:positionV>
                      <wp:extent cx="203200" cy="158750"/>
                      <wp:effectExtent l="0" t="0" r="25400"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4152A" id="Прямоугольник 11" o:spid="_x0000_s1026" style="position:absolute;margin-left:26.7pt;margin-top:.2pt;width:16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" fillcolor="window" strokecolor="black [3213]" strokeweight="1.5pt">
                      <v:path arrowok="t"/>
                    </v:rect>
                  </w:pict>
                </mc:Fallback>
              </mc:AlternateContent>
            </w:r>
            <w:r w:rsidRPr="00BC02FB">
              <w:rPr>
                <w:rFonts w:eastAsia="Calibri" w:cs="Times New Roman"/>
                <w:sz w:val="20"/>
                <w:lang w:val="uk-UA"/>
              </w:rPr>
              <w:t xml:space="preserve">                      ЗА                                         ПРОТИ                    </w:t>
            </w:r>
          </w:p>
        </w:tc>
      </w:tr>
    </w:tbl>
    <w:p w:rsidR="00974737" w:rsidRPr="00BC02FB" w:rsidRDefault="00974737" w:rsidP="00AA3FF1">
      <w:pPr>
        <w:spacing w:after="160" w:line="259" w:lineRule="auto"/>
        <w:ind w:left="0"/>
        <w:jc w:val="center"/>
        <w:rPr>
          <w:rFonts w:eastAsia="Calibri" w:cs="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84"/>
      </w:tblGrid>
      <w:tr w:rsidR="00BC02FB" w:rsidRPr="00BC02FB" w:rsidTr="007F5622">
        <w:tc>
          <w:tcPr>
            <w:tcW w:w="3114" w:type="dxa"/>
            <w:shd w:val="clear" w:color="auto" w:fill="auto"/>
          </w:tcPr>
          <w:p w:rsidR="00974737" w:rsidRPr="00BC02FB" w:rsidRDefault="00974737" w:rsidP="007F5622">
            <w:pPr>
              <w:ind w:left="0"/>
              <w:rPr>
                <w:rFonts w:eastAsia="Calibri" w:cs="Times New Roman"/>
                <w:b/>
                <w:bCs/>
                <w:sz w:val="20"/>
                <w:lang w:val="uk-UA"/>
              </w:rPr>
            </w:pPr>
            <w:r w:rsidRPr="00BC02FB">
              <w:rPr>
                <w:rFonts w:eastAsia="Calibri" w:cs="Times New Roman"/>
                <w:b/>
                <w:bCs/>
                <w:sz w:val="20"/>
                <w:lang w:val="uk-UA"/>
              </w:rPr>
              <w:t xml:space="preserve">Питання порядку денного № 6, </w:t>
            </w:r>
          </w:p>
          <w:p w:rsidR="00974737" w:rsidRPr="00BC02FB" w:rsidRDefault="00974737" w:rsidP="007F5622">
            <w:pPr>
              <w:ind w:left="0"/>
              <w:jc w:val="left"/>
              <w:rPr>
                <w:rFonts w:eastAsia="Calibri" w:cs="Times New Roman"/>
                <w:b/>
                <w:bCs/>
                <w:sz w:val="20"/>
                <w:lang w:val="uk-UA"/>
              </w:rPr>
            </w:pPr>
            <w:r w:rsidRPr="00BC02FB">
              <w:rPr>
                <w:rFonts w:eastAsia="Calibri" w:cs="Times New Roman"/>
                <w:b/>
                <w:bCs/>
                <w:sz w:val="20"/>
                <w:lang w:val="uk-UA"/>
              </w:rPr>
              <w:t>винесене на голосування:</w:t>
            </w:r>
          </w:p>
        </w:tc>
        <w:tc>
          <w:tcPr>
            <w:tcW w:w="7484" w:type="dxa"/>
            <w:shd w:val="clear" w:color="auto" w:fill="auto"/>
          </w:tcPr>
          <w:p w:rsidR="00974737" w:rsidRPr="00BC02FB" w:rsidRDefault="0007232F" w:rsidP="00974737">
            <w:pPr>
              <w:ind w:left="0" w:right="-1" w:firstLine="142"/>
              <w:rPr>
                <w:rFonts w:eastAsia="Calibri" w:cs="Times New Roman"/>
                <w:b/>
                <w:bCs/>
                <w:sz w:val="20"/>
                <w:lang w:val="uk-UA"/>
              </w:rPr>
            </w:pPr>
            <w:r w:rsidRPr="00BC02FB">
              <w:rPr>
                <w:rFonts w:eastAsia="Calibri" w:cs="Times New Roman"/>
                <w:b/>
                <w:bCs/>
                <w:sz w:val="20"/>
                <w:lang w:val="uk-UA"/>
              </w:rPr>
              <w:t>Прийняття рішення про внесення змін до Положення про Наглядову раду Товариства та щодо визнання Положення про Загальні збори акціонерів таким, що втратило чинність.</w:t>
            </w:r>
          </w:p>
        </w:tc>
      </w:tr>
      <w:tr w:rsidR="00BC02FB" w:rsidRPr="00BC02FB" w:rsidTr="007F5622">
        <w:tc>
          <w:tcPr>
            <w:tcW w:w="3114" w:type="dxa"/>
            <w:shd w:val="clear" w:color="auto" w:fill="auto"/>
          </w:tcPr>
          <w:p w:rsidR="00974737" w:rsidRPr="00BC02FB" w:rsidRDefault="00974737" w:rsidP="00173E01">
            <w:pPr>
              <w:ind w:left="0"/>
              <w:jc w:val="left"/>
              <w:rPr>
                <w:rFonts w:eastAsia="Calibri" w:cs="Times New Roman"/>
                <w:sz w:val="20"/>
                <w:lang w:val="uk-UA"/>
              </w:rPr>
            </w:pPr>
            <w:r w:rsidRPr="00BC02FB">
              <w:rPr>
                <w:rFonts w:eastAsia="Calibri" w:cs="Times New Roman"/>
                <w:sz w:val="20"/>
                <w:lang w:val="uk-UA"/>
              </w:rPr>
              <w:t xml:space="preserve">Проєкт рішення з питання порядку денного № </w:t>
            </w:r>
            <w:r w:rsidR="00173E01" w:rsidRPr="00BC02FB">
              <w:rPr>
                <w:rFonts w:eastAsia="Calibri" w:cs="Times New Roman"/>
                <w:sz w:val="20"/>
                <w:lang w:val="uk-UA"/>
              </w:rPr>
              <w:t>6</w:t>
            </w:r>
          </w:p>
        </w:tc>
        <w:tc>
          <w:tcPr>
            <w:tcW w:w="7484" w:type="dxa"/>
            <w:shd w:val="clear" w:color="auto" w:fill="auto"/>
          </w:tcPr>
          <w:p w:rsidR="007F14CA" w:rsidRPr="00BC02FB" w:rsidRDefault="007F14CA" w:rsidP="007F14CA">
            <w:pPr>
              <w:pStyle w:val="a7"/>
              <w:tabs>
                <w:tab w:val="left" w:pos="3310"/>
              </w:tabs>
              <w:spacing w:before="0" w:beforeAutospacing="0" w:after="0" w:afterAutospacing="0"/>
              <w:ind w:firstLine="142"/>
              <w:jc w:val="both"/>
              <w:rPr>
                <w:bCs/>
                <w:sz w:val="20"/>
                <w:szCs w:val="20"/>
              </w:rPr>
            </w:pPr>
            <w:r w:rsidRPr="00BC02FB">
              <w:rPr>
                <w:bCs/>
                <w:sz w:val="20"/>
                <w:szCs w:val="20"/>
              </w:rPr>
              <w:t>«1. Шляхом викладення в новій редакції, внести та затвердити запропоновані зміни до Положення про Наглядову раду ПРИВАТНОГО АКЦІОНЕРНОГО ТОВАРИСТВА «ДНІПРОВСЬКА ЧАРІВНИЦЯ»;</w:t>
            </w:r>
          </w:p>
          <w:p w:rsidR="007F14CA" w:rsidRPr="00BC02FB" w:rsidRDefault="007F14CA" w:rsidP="007F14CA">
            <w:pPr>
              <w:pStyle w:val="a7"/>
              <w:tabs>
                <w:tab w:val="left" w:pos="3310"/>
              </w:tabs>
              <w:spacing w:before="0" w:beforeAutospacing="0" w:after="0" w:afterAutospacing="0"/>
              <w:ind w:firstLine="142"/>
              <w:jc w:val="both"/>
              <w:rPr>
                <w:bCs/>
                <w:sz w:val="20"/>
                <w:szCs w:val="20"/>
              </w:rPr>
            </w:pPr>
            <w:r w:rsidRPr="00BC02FB">
              <w:rPr>
                <w:bCs/>
                <w:sz w:val="20"/>
                <w:szCs w:val="20"/>
              </w:rPr>
              <w:t>2. Уповноважити головуючого цих Загальних зборів Лук’янченко Світлану Володимирівну та секретаря цих Загальних зборів Іванову Людмилу Іванівну підписати Положення про Наглядову раду ПРИВАТНОГО АКЦІОНЕРНОГО ТОВАРИСТВА «ДНІПРОВСЬКА ЧАРІВНИЦЯ» в редакції, затвердженій рішенням цих Загальних зборів акціонерів;</w:t>
            </w:r>
          </w:p>
          <w:p w:rsidR="007F14CA" w:rsidRPr="00BC02FB" w:rsidRDefault="007F14CA" w:rsidP="007F14CA">
            <w:pPr>
              <w:pStyle w:val="a7"/>
              <w:tabs>
                <w:tab w:val="left" w:pos="3310"/>
              </w:tabs>
              <w:spacing w:before="0" w:beforeAutospacing="0" w:after="0" w:afterAutospacing="0"/>
              <w:ind w:firstLine="142"/>
              <w:jc w:val="both"/>
              <w:rPr>
                <w:bCs/>
                <w:sz w:val="20"/>
                <w:szCs w:val="20"/>
              </w:rPr>
            </w:pPr>
            <w:r w:rsidRPr="00BC02FB">
              <w:rPr>
                <w:bCs/>
                <w:sz w:val="20"/>
                <w:szCs w:val="20"/>
              </w:rPr>
              <w:t>3. Встановити, що нова редакція Положення про Наглядову раду набирає чинності для Товариства, його акціонерів та посадових осіб Товариства з дня прийняття цього рішення Загальними зборами акціонерів, а для третіх осіб - з дня державної реєстрації Статуту Товариства у новій редакції;</w:t>
            </w:r>
          </w:p>
          <w:p w:rsidR="00974737" w:rsidRPr="00BC02FB" w:rsidRDefault="007F14CA" w:rsidP="007F14CA">
            <w:pPr>
              <w:pStyle w:val="a7"/>
              <w:tabs>
                <w:tab w:val="left" w:pos="3310"/>
              </w:tabs>
              <w:spacing w:before="0" w:beforeAutospacing="0" w:after="0" w:afterAutospacing="0"/>
              <w:ind w:firstLine="142"/>
              <w:jc w:val="both"/>
              <w:rPr>
                <w:bCs/>
                <w:sz w:val="20"/>
                <w:szCs w:val="20"/>
                <w:lang w:val="uk-UA"/>
              </w:rPr>
            </w:pPr>
            <w:r w:rsidRPr="00BC02FB">
              <w:rPr>
                <w:bCs/>
                <w:sz w:val="20"/>
                <w:szCs w:val="20"/>
              </w:rPr>
              <w:t>4. З моменту прийняття цього рішення визнати таким, що втратило чинність Положення про Загальні збори акціонерів ПРИВАТНОГО АКЦІОНЕРНОГО ТОВАРИСТВА «ДНІПРОВСЬКА ЧАРІВНИЦЯ».</w:t>
            </w:r>
          </w:p>
        </w:tc>
      </w:tr>
      <w:tr w:rsidR="00974737" w:rsidRPr="00BC02FB" w:rsidTr="007F5622">
        <w:trPr>
          <w:trHeight w:val="698"/>
        </w:trPr>
        <w:tc>
          <w:tcPr>
            <w:tcW w:w="3114" w:type="dxa"/>
            <w:shd w:val="clear" w:color="auto" w:fill="auto"/>
          </w:tcPr>
          <w:p w:rsidR="00974737" w:rsidRPr="00BC02FB" w:rsidRDefault="00974737" w:rsidP="007F5622">
            <w:pPr>
              <w:ind w:left="0" w:right="-82"/>
              <w:jc w:val="left"/>
              <w:rPr>
                <w:rFonts w:eastAsia="Calibri" w:cs="Times New Roman"/>
                <w:b/>
                <w:bCs/>
                <w:sz w:val="20"/>
                <w:lang w:val="uk-UA"/>
              </w:rPr>
            </w:pPr>
          </w:p>
          <w:p w:rsidR="00974737" w:rsidRPr="00BC02FB" w:rsidRDefault="00974737" w:rsidP="007F5622">
            <w:pPr>
              <w:ind w:left="0" w:right="-82"/>
              <w:jc w:val="left"/>
              <w:rPr>
                <w:rFonts w:eastAsia="Calibri" w:cs="Times New Roman"/>
                <w:b/>
                <w:bCs/>
                <w:sz w:val="20"/>
                <w:lang w:val="uk-UA"/>
              </w:rPr>
            </w:pPr>
            <w:r w:rsidRPr="00BC02FB">
              <w:rPr>
                <w:rFonts w:eastAsia="Calibri" w:cs="Times New Roman"/>
                <w:b/>
                <w:bCs/>
                <w:sz w:val="20"/>
                <w:lang w:val="uk-UA"/>
              </w:rPr>
              <w:t>ВАРІАНТИ ГОЛОСУВАННЯ</w:t>
            </w:r>
            <w:r w:rsidRPr="00BC02FB">
              <w:rPr>
                <w:rFonts w:eastAsia="Calibri" w:cs="Times New Roman"/>
                <w:b/>
                <w:bCs/>
                <w:sz w:val="20"/>
                <w:vertAlign w:val="superscript"/>
                <w:lang w:val="uk-UA"/>
              </w:rPr>
              <w:t>**</w:t>
            </w:r>
            <w:r w:rsidRPr="00BC02FB">
              <w:rPr>
                <w:rFonts w:eastAsia="Calibri" w:cs="Times New Roman"/>
                <w:b/>
                <w:bCs/>
                <w:sz w:val="20"/>
                <w:lang w:val="uk-UA"/>
              </w:rPr>
              <w:t>:</w:t>
            </w:r>
          </w:p>
        </w:tc>
        <w:tc>
          <w:tcPr>
            <w:tcW w:w="7484" w:type="dxa"/>
            <w:shd w:val="clear" w:color="auto" w:fill="auto"/>
          </w:tcPr>
          <w:p w:rsidR="00974737" w:rsidRPr="00BC02FB" w:rsidRDefault="00974737" w:rsidP="007F5622">
            <w:pPr>
              <w:ind w:left="0"/>
              <w:jc w:val="center"/>
              <w:rPr>
                <w:rFonts w:eastAsia="Calibri" w:cs="Times New Roman"/>
                <w:sz w:val="20"/>
                <w:lang w:val="uk-UA"/>
              </w:rPr>
            </w:pPr>
          </w:p>
          <w:p w:rsidR="00974737" w:rsidRPr="00BC02FB" w:rsidRDefault="00974737" w:rsidP="007F5622">
            <w:pPr>
              <w:ind w:left="0"/>
              <w:jc w:val="left"/>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52096" behindDoc="0" locked="0" layoutInCell="1" allowOverlap="1" wp14:anchorId="4E8F9BC9" wp14:editId="76585B43">
                      <wp:simplePos x="0" y="0"/>
                      <wp:positionH relativeFrom="column">
                        <wp:posOffset>1694180</wp:posOffset>
                      </wp:positionH>
                      <wp:positionV relativeFrom="paragraph">
                        <wp:posOffset>5715</wp:posOffset>
                      </wp:positionV>
                      <wp:extent cx="203200" cy="158750"/>
                      <wp:effectExtent l="0" t="0" r="2540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FBA3" id="Прямоугольник 3" o:spid="_x0000_s1026" style="position:absolute;margin-left:133.4pt;margin-top:.45pt;width:16pt;height: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" fillcolor="window" strokecolor="black [3213]" strokeweight="1.5pt">
                      <v:path arrowok="t"/>
                    </v:rect>
                  </w:pict>
                </mc:Fallback>
              </mc:AlternateContent>
            </w:r>
            <w:r w:rsidRPr="00BC02FB">
              <w:rPr>
                <w:rFonts w:eastAsia="Calibri" w:cs="Times New Roman"/>
                <w:noProof/>
                <w:sz w:val="22"/>
                <w:lang w:val="ru-RU" w:eastAsia="ru-RU"/>
              </w:rPr>
              <mc:AlternateContent>
                <mc:Choice Requires="wps">
                  <w:drawing>
                    <wp:anchor distT="0" distB="0" distL="114300" distR="114300" simplePos="0" relativeHeight="251650048" behindDoc="0" locked="0" layoutInCell="1" allowOverlap="1" wp14:anchorId="36B21319" wp14:editId="6893865D">
                      <wp:simplePos x="0" y="0"/>
                      <wp:positionH relativeFrom="column">
                        <wp:posOffset>339090</wp:posOffset>
                      </wp:positionH>
                      <wp:positionV relativeFrom="paragraph">
                        <wp:posOffset>2540</wp:posOffset>
                      </wp:positionV>
                      <wp:extent cx="203200" cy="158750"/>
                      <wp:effectExtent l="0" t="0" r="2540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74C75" id="Прямоугольник 12" o:spid="_x0000_s1026" style="position:absolute;margin-left:26.7pt;margin-top:.2pt;width:16pt;height: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" fillcolor="window" strokecolor="black [3213]" strokeweight="1.5pt">
                      <v:path arrowok="t"/>
                    </v:rect>
                  </w:pict>
                </mc:Fallback>
              </mc:AlternateContent>
            </w:r>
            <w:r w:rsidRPr="00BC02FB">
              <w:rPr>
                <w:rFonts w:eastAsia="Calibri" w:cs="Times New Roman"/>
                <w:sz w:val="20"/>
                <w:lang w:val="uk-UA"/>
              </w:rPr>
              <w:t xml:space="preserve">                      ЗА                                         ПРОТИ                    </w:t>
            </w:r>
          </w:p>
        </w:tc>
      </w:tr>
    </w:tbl>
    <w:p w:rsidR="00974737" w:rsidRPr="00BC02FB" w:rsidRDefault="00974737" w:rsidP="00AA3FF1">
      <w:pPr>
        <w:spacing w:after="160" w:line="259" w:lineRule="auto"/>
        <w:ind w:left="0"/>
        <w:jc w:val="center"/>
        <w:rPr>
          <w:rFonts w:eastAsia="Calibri" w:cs="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84"/>
      </w:tblGrid>
      <w:tr w:rsidR="00BC02FB" w:rsidRPr="00BC02FB" w:rsidTr="00C6350F">
        <w:tc>
          <w:tcPr>
            <w:tcW w:w="3114" w:type="dxa"/>
            <w:shd w:val="clear" w:color="auto" w:fill="auto"/>
          </w:tcPr>
          <w:p w:rsidR="000C606E" w:rsidRPr="00BC02FB" w:rsidRDefault="000C606E" w:rsidP="00C6350F">
            <w:pPr>
              <w:ind w:left="0"/>
              <w:rPr>
                <w:rFonts w:eastAsia="Calibri" w:cs="Times New Roman"/>
                <w:b/>
                <w:bCs/>
                <w:sz w:val="20"/>
                <w:lang w:val="uk-UA"/>
              </w:rPr>
            </w:pPr>
            <w:r w:rsidRPr="00BC02FB">
              <w:rPr>
                <w:rFonts w:eastAsia="Calibri" w:cs="Times New Roman"/>
                <w:b/>
                <w:bCs/>
                <w:sz w:val="20"/>
                <w:lang w:val="uk-UA"/>
              </w:rPr>
              <w:t xml:space="preserve">Питання порядку денного № 7, </w:t>
            </w:r>
          </w:p>
          <w:p w:rsidR="000C606E" w:rsidRPr="00BC02FB" w:rsidRDefault="000C606E" w:rsidP="00C6350F">
            <w:pPr>
              <w:ind w:left="0"/>
              <w:jc w:val="left"/>
              <w:rPr>
                <w:rFonts w:eastAsia="Calibri" w:cs="Times New Roman"/>
                <w:b/>
                <w:bCs/>
                <w:sz w:val="20"/>
                <w:lang w:val="uk-UA"/>
              </w:rPr>
            </w:pPr>
            <w:r w:rsidRPr="00BC02FB">
              <w:rPr>
                <w:rFonts w:eastAsia="Calibri" w:cs="Times New Roman"/>
                <w:b/>
                <w:bCs/>
                <w:sz w:val="20"/>
                <w:lang w:val="uk-UA"/>
              </w:rPr>
              <w:t>винесене на голосування:</w:t>
            </w:r>
          </w:p>
        </w:tc>
        <w:tc>
          <w:tcPr>
            <w:tcW w:w="7484" w:type="dxa"/>
            <w:shd w:val="clear" w:color="auto" w:fill="auto"/>
          </w:tcPr>
          <w:p w:rsidR="000C606E" w:rsidRPr="00BC02FB" w:rsidRDefault="000C606E" w:rsidP="00C6350F">
            <w:pPr>
              <w:ind w:left="0" w:right="-1" w:firstLine="142"/>
              <w:rPr>
                <w:rFonts w:eastAsia="Calibri" w:cs="Times New Roman"/>
                <w:b/>
                <w:bCs/>
                <w:sz w:val="20"/>
                <w:lang w:val="uk-UA"/>
              </w:rPr>
            </w:pPr>
            <w:r w:rsidRPr="00BC02FB">
              <w:rPr>
                <w:rFonts w:eastAsia="Calibri" w:cs="Times New Roman"/>
                <w:b/>
                <w:bCs/>
                <w:sz w:val="20"/>
                <w:lang w:val="uk-UA"/>
              </w:rPr>
              <w:t>Прийняття рішення про припинення повноважень членів Наглядової ради Товариства.</w:t>
            </w:r>
          </w:p>
        </w:tc>
      </w:tr>
      <w:tr w:rsidR="00BC02FB" w:rsidRPr="00BC02FB" w:rsidTr="00C6350F">
        <w:tc>
          <w:tcPr>
            <w:tcW w:w="3114" w:type="dxa"/>
            <w:shd w:val="clear" w:color="auto" w:fill="auto"/>
          </w:tcPr>
          <w:p w:rsidR="000C606E" w:rsidRPr="00BC02FB" w:rsidRDefault="000C606E" w:rsidP="000C606E">
            <w:pPr>
              <w:ind w:left="0"/>
              <w:jc w:val="left"/>
              <w:rPr>
                <w:rFonts w:eastAsia="Calibri" w:cs="Times New Roman"/>
                <w:sz w:val="20"/>
                <w:lang w:val="uk-UA"/>
              </w:rPr>
            </w:pPr>
            <w:r w:rsidRPr="00BC02FB">
              <w:rPr>
                <w:rFonts w:eastAsia="Calibri" w:cs="Times New Roman"/>
                <w:sz w:val="20"/>
                <w:lang w:val="uk-UA"/>
              </w:rPr>
              <w:t>Проєкт рішення з питання порядку денного № 7</w:t>
            </w:r>
          </w:p>
        </w:tc>
        <w:tc>
          <w:tcPr>
            <w:tcW w:w="7484" w:type="dxa"/>
            <w:shd w:val="clear" w:color="auto" w:fill="auto"/>
          </w:tcPr>
          <w:p w:rsidR="000C606E" w:rsidRPr="00BC02FB" w:rsidRDefault="000C606E" w:rsidP="000C606E">
            <w:pPr>
              <w:pStyle w:val="a7"/>
              <w:tabs>
                <w:tab w:val="left" w:pos="3310"/>
              </w:tabs>
              <w:spacing w:before="0" w:beforeAutospacing="0" w:after="0" w:afterAutospacing="0"/>
              <w:ind w:firstLine="142"/>
              <w:jc w:val="both"/>
              <w:rPr>
                <w:bCs/>
                <w:sz w:val="20"/>
                <w:szCs w:val="20"/>
              </w:rPr>
            </w:pPr>
            <w:r w:rsidRPr="00BC02FB">
              <w:rPr>
                <w:bCs/>
                <w:sz w:val="20"/>
                <w:szCs w:val="20"/>
              </w:rPr>
              <w:t>«В зв'язку з закінченням терміну, на який згідно Статуту Товариства обираються члени Наглядової ради Товариства, - припинити повноваження членів Наглядової ради ПРИВАТНОГО АКЦІОНЕРНОГО ТОВАРИСТВА «ДНІПРОВСЬКА ЧАРІВНИЦЯ» в повному діючому складі, а саме:</w:t>
            </w:r>
          </w:p>
          <w:p w:rsidR="000C606E" w:rsidRPr="00BC02FB" w:rsidRDefault="000C606E" w:rsidP="000C606E">
            <w:pPr>
              <w:pStyle w:val="a7"/>
              <w:tabs>
                <w:tab w:val="left" w:pos="3310"/>
              </w:tabs>
              <w:spacing w:before="0" w:beforeAutospacing="0" w:after="0" w:afterAutospacing="0"/>
              <w:ind w:firstLine="142"/>
              <w:jc w:val="both"/>
              <w:rPr>
                <w:bCs/>
                <w:sz w:val="20"/>
                <w:szCs w:val="20"/>
              </w:rPr>
            </w:pPr>
            <w:r w:rsidRPr="00BC02FB">
              <w:rPr>
                <w:bCs/>
                <w:sz w:val="20"/>
                <w:szCs w:val="20"/>
              </w:rPr>
              <w:t>Голови Наглядової ради - Данейко Марії Юхимівни</w:t>
            </w:r>
          </w:p>
          <w:p w:rsidR="000C606E" w:rsidRPr="00BC02FB" w:rsidRDefault="000C606E" w:rsidP="000C606E">
            <w:pPr>
              <w:pStyle w:val="a7"/>
              <w:tabs>
                <w:tab w:val="left" w:pos="3310"/>
              </w:tabs>
              <w:spacing w:before="0" w:beforeAutospacing="0" w:after="0" w:afterAutospacing="0"/>
              <w:ind w:firstLine="142"/>
              <w:jc w:val="both"/>
              <w:rPr>
                <w:bCs/>
                <w:sz w:val="20"/>
                <w:szCs w:val="20"/>
              </w:rPr>
            </w:pPr>
            <w:r w:rsidRPr="00BC02FB">
              <w:rPr>
                <w:bCs/>
                <w:sz w:val="20"/>
                <w:szCs w:val="20"/>
              </w:rPr>
              <w:t>Члена Наглядової ради   - Богуш Валентини Андріївни</w:t>
            </w:r>
          </w:p>
          <w:p w:rsidR="000C606E" w:rsidRPr="00BC02FB" w:rsidRDefault="000C606E" w:rsidP="000C606E">
            <w:pPr>
              <w:pStyle w:val="a7"/>
              <w:tabs>
                <w:tab w:val="left" w:pos="3310"/>
              </w:tabs>
              <w:spacing w:before="0" w:beforeAutospacing="0" w:after="0" w:afterAutospacing="0"/>
              <w:ind w:firstLine="142"/>
              <w:jc w:val="both"/>
              <w:rPr>
                <w:bCs/>
                <w:sz w:val="20"/>
                <w:szCs w:val="20"/>
              </w:rPr>
            </w:pPr>
            <w:r w:rsidRPr="00BC02FB">
              <w:rPr>
                <w:bCs/>
                <w:sz w:val="20"/>
                <w:szCs w:val="20"/>
              </w:rPr>
              <w:t>Члена Наглядової ради   - Шведенко Світлани Володимирівни.</w:t>
            </w:r>
          </w:p>
          <w:p w:rsidR="000C606E" w:rsidRPr="00BC02FB" w:rsidRDefault="000C606E" w:rsidP="000C606E">
            <w:pPr>
              <w:pStyle w:val="a7"/>
              <w:tabs>
                <w:tab w:val="left" w:pos="3310"/>
              </w:tabs>
              <w:spacing w:before="0" w:beforeAutospacing="0" w:after="0" w:afterAutospacing="0"/>
              <w:ind w:firstLine="142"/>
              <w:jc w:val="both"/>
              <w:rPr>
                <w:bCs/>
                <w:sz w:val="20"/>
                <w:szCs w:val="20"/>
              </w:rPr>
            </w:pPr>
            <w:r w:rsidRPr="00BC02FB">
              <w:rPr>
                <w:bCs/>
                <w:sz w:val="20"/>
                <w:szCs w:val="20"/>
              </w:rPr>
              <w:t>Датою припинення повноважень членів Наглядової ради вважати дату прийняття Загальними зборами акціонерів цього рішення, якою є дата складання протоколу про підсумки голосування з цього питання порядку денного».</w:t>
            </w:r>
          </w:p>
        </w:tc>
      </w:tr>
      <w:tr w:rsidR="000C606E" w:rsidRPr="00BC02FB" w:rsidTr="00C6350F">
        <w:trPr>
          <w:trHeight w:val="698"/>
        </w:trPr>
        <w:tc>
          <w:tcPr>
            <w:tcW w:w="3114" w:type="dxa"/>
            <w:shd w:val="clear" w:color="auto" w:fill="auto"/>
          </w:tcPr>
          <w:p w:rsidR="000C606E" w:rsidRPr="00BC02FB" w:rsidRDefault="000C606E" w:rsidP="00C6350F">
            <w:pPr>
              <w:ind w:left="0" w:right="-82"/>
              <w:jc w:val="left"/>
              <w:rPr>
                <w:rFonts w:eastAsia="Calibri" w:cs="Times New Roman"/>
                <w:b/>
                <w:bCs/>
                <w:sz w:val="20"/>
                <w:lang w:val="uk-UA"/>
              </w:rPr>
            </w:pPr>
          </w:p>
          <w:p w:rsidR="000C606E" w:rsidRPr="00BC02FB" w:rsidRDefault="000C606E" w:rsidP="00C6350F">
            <w:pPr>
              <w:ind w:left="0" w:right="-82"/>
              <w:jc w:val="left"/>
              <w:rPr>
                <w:rFonts w:eastAsia="Calibri" w:cs="Times New Roman"/>
                <w:b/>
                <w:bCs/>
                <w:sz w:val="20"/>
                <w:lang w:val="uk-UA"/>
              </w:rPr>
            </w:pPr>
            <w:r w:rsidRPr="00BC02FB">
              <w:rPr>
                <w:rFonts w:eastAsia="Calibri" w:cs="Times New Roman"/>
                <w:b/>
                <w:bCs/>
                <w:sz w:val="20"/>
                <w:lang w:val="uk-UA"/>
              </w:rPr>
              <w:t>ВАРІАНТИ ГОЛОСУВАННЯ</w:t>
            </w:r>
            <w:r w:rsidRPr="00BC02FB">
              <w:rPr>
                <w:rFonts w:eastAsia="Calibri" w:cs="Times New Roman"/>
                <w:b/>
                <w:bCs/>
                <w:sz w:val="20"/>
                <w:vertAlign w:val="superscript"/>
                <w:lang w:val="uk-UA"/>
              </w:rPr>
              <w:t>**</w:t>
            </w:r>
            <w:r w:rsidRPr="00BC02FB">
              <w:rPr>
                <w:rFonts w:eastAsia="Calibri" w:cs="Times New Roman"/>
                <w:b/>
                <w:bCs/>
                <w:sz w:val="20"/>
                <w:lang w:val="uk-UA"/>
              </w:rPr>
              <w:t>:</w:t>
            </w:r>
          </w:p>
        </w:tc>
        <w:tc>
          <w:tcPr>
            <w:tcW w:w="7484" w:type="dxa"/>
            <w:shd w:val="clear" w:color="auto" w:fill="auto"/>
          </w:tcPr>
          <w:p w:rsidR="000C606E" w:rsidRPr="00BC02FB" w:rsidRDefault="000C606E" w:rsidP="00C6350F">
            <w:pPr>
              <w:ind w:left="0"/>
              <w:jc w:val="center"/>
              <w:rPr>
                <w:rFonts w:eastAsia="Calibri" w:cs="Times New Roman"/>
                <w:sz w:val="20"/>
                <w:lang w:val="uk-UA"/>
              </w:rPr>
            </w:pPr>
          </w:p>
          <w:p w:rsidR="000C606E" w:rsidRPr="00BC02FB" w:rsidRDefault="000C606E" w:rsidP="00C6350F">
            <w:pPr>
              <w:ind w:left="0"/>
              <w:jc w:val="left"/>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63360" behindDoc="0" locked="0" layoutInCell="1" allowOverlap="1" wp14:anchorId="2981CF12" wp14:editId="73F1A321">
                      <wp:simplePos x="0" y="0"/>
                      <wp:positionH relativeFrom="column">
                        <wp:posOffset>1694180</wp:posOffset>
                      </wp:positionH>
                      <wp:positionV relativeFrom="paragraph">
                        <wp:posOffset>5715</wp:posOffset>
                      </wp:positionV>
                      <wp:extent cx="203200" cy="158750"/>
                      <wp:effectExtent l="0" t="0" r="25400"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00910" id="Прямоугольник 13" o:spid="_x0000_s1026" style="position:absolute;margin-left:133.4pt;margin-top:.45pt;width:16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" fillcolor="window" strokecolor="black [3213]" strokeweight="1.5pt">
                      <v:path arrowok="t"/>
                    </v:rect>
                  </w:pict>
                </mc:Fallback>
              </mc:AlternateContent>
            </w:r>
            <w:r w:rsidRPr="00BC02FB">
              <w:rPr>
                <w:rFonts w:eastAsia="Calibri" w:cs="Times New Roman"/>
                <w:noProof/>
                <w:sz w:val="22"/>
                <w:lang w:val="ru-RU" w:eastAsia="ru-RU"/>
              </w:rPr>
              <mc:AlternateContent>
                <mc:Choice Requires="wps">
                  <w:drawing>
                    <wp:anchor distT="0" distB="0" distL="114300" distR="114300" simplePos="0" relativeHeight="251662336" behindDoc="0" locked="0" layoutInCell="1" allowOverlap="1" wp14:anchorId="180C0EAB" wp14:editId="219B7C55">
                      <wp:simplePos x="0" y="0"/>
                      <wp:positionH relativeFrom="column">
                        <wp:posOffset>339090</wp:posOffset>
                      </wp:positionH>
                      <wp:positionV relativeFrom="paragraph">
                        <wp:posOffset>2540</wp:posOffset>
                      </wp:positionV>
                      <wp:extent cx="203200" cy="158750"/>
                      <wp:effectExtent l="0" t="0" r="2540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A2AC" id="Прямоугольник 14" o:spid="_x0000_s1026" style="position:absolute;margin-left:26.7pt;margin-top:.2pt;width:16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" fillcolor="window" strokecolor="black [3213]" strokeweight="1.5pt">
                      <v:path arrowok="t"/>
                    </v:rect>
                  </w:pict>
                </mc:Fallback>
              </mc:AlternateContent>
            </w:r>
            <w:r w:rsidRPr="00BC02FB">
              <w:rPr>
                <w:rFonts w:eastAsia="Calibri" w:cs="Times New Roman"/>
                <w:sz w:val="20"/>
                <w:lang w:val="uk-UA"/>
              </w:rPr>
              <w:t xml:space="preserve">                      ЗА                                         ПРОТИ                    </w:t>
            </w:r>
          </w:p>
        </w:tc>
      </w:tr>
    </w:tbl>
    <w:p w:rsidR="000C606E" w:rsidRPr="00BC02FB" w:rsidRDefault="000C606E" w:rsidP="00AA3FF1">
      <w:pPr>
        <w:spacing w:after="160" w:line="259" w:lineRule="auto"/>
        <w:ind w:left="0"/>
        <w:jc w:val="center"/>
        <w:rPr>
          <w:rFonts w:eastAsia="Calibri" w:cs="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484"/>
      </w:tblGrid>
      <w:tr w:rsidR="00BC02FB" w:rsidRPr="00BC02FB" w:rsidTr="00C6350F">
        <w:tc>
          <w:tcPr>
            <w:tcW w:w="3114" w:type="dxa"/>
            <w:shd w:val="clear" w:color="auto" w:fill="auto"/>
          </w:tcPr>
          <w:p w:rsidR="000C606E" w:rsidRPr="00BC02FB" w:rsidRDefault="000C606E" w:rsidP="00C6350F">
            <w:pPr>
              <w:ind w:left="0"/>
              <w:rPr>
                <w:rFonts w:eastAsia="Calibri" w:cs="Times New Roman"/>
                <w:b/>
                <w:bCs/>
                <w:sz w:val="20"/>
                <w:lang w:val="uk-UA"/>
              </w:rPr>
            </w:pPr>
            <w:r w:rsidRPr="00BC02FB">
              <w:rPr>
                <w:rFonts w:eastAsia="Calibri" w:cs="Times New Roman"/>
                <w:b/>
                <w:bCs/>
                <w:sz w:val="20"/>
                <w:lang w:val="uk-UA"/>
              </w:rPr>
              <w:t xml:space="preserve">Питання порядку денного № 9, </w:t>
            </w:r>
          </w:p>
          <w:p w:rsidR="000C606E" w:rsidRPr="00BC02FB" w:rsidRDefault="000C606E" w:rsidP="00C6350F">
            <w:pPr>
              <w:ind w:left="0"/>
              <w:jc w:val="left"/>
              <w:rPr>
                <w:rFonts w:eastAsia="Calibri" w:cs="Times New Roman"/>
                <w:b/>
                <w:bCs/>
                <w:sz w:val="20"/>
                <w:lang w:val="uk-UA"/>
              </w:rPr>
            </w:pPr>
            <w:r w:rsidRPr="00BC02FB">
              <w:rPr>
                <w:rFonts w:eastAsia="Calibri" w:cs="Times New Roman"/>
                <w:b/>
                <w:bCs/>
                <w:sz w:val="20"/>
                <w:lang w:val="uk-UA"/>
              </w:rPr>
              <w:t>винесене на голосування:</w:t>
            </w:r>
          </w:p>
        </w:tc>
        <w:tc>
          <w:tcPr>
            <w:tcW w:w="7484" w:type="dxa"/>
            <w:shd w:val="clear" w:color="auto" w:fill="auto"/>
          </w:tcPr>
          <w:p w:rsidR="000C606E" w:rsidRPr="00BC02FB" w:rsidRDefault="000C606E" w:rsidP="00C6350F">
            <w:pPr>
              <w:ind w:left="0" w:right="-1" w:firstLine="142"/>
              <w:rPr>
                <w:rFonts w:eastAsia="Calibri" w:cs="Times New Roman"/>
                <w:b/>
                <w:bCs/>
                <w:sz w:val="20"/>
                <w:lang w:val="uk-UA"/>
              </w:rPr>
            </w:pPr>
            <w:r w:rsidRPr="00BC02FB">
              <w:rPr>
                <w:rFonts w:eastAsia="Calibri" w:cs="Times New Roman"/>
                <w:b/>
                <w:bCs/>
                <w:sz w:val="20"/>
                <w:lang w:val="uk-UA"/>
              </w:rPr>
              <w:t>Затвердження умов цивільно-правових договорів, трудових договорів (контрактів),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(контрактів) з членами Наглядової ради.</w:t>
            </w:r>
          </w:p>
        </w:tc>
      </w:tr>
      <w:tr w:rsidR="00BC02FB" w:rsidRPr="00BC02FB" w:rsidTr="00C6350F">
        <w:tc>
          <w:tcPr>
            <w:tcW w:w="3114" w:type="dxa"/>
            <w:shd w:val="clear" w:color="auto" w:fill="auto"/>
          </w:tcPr>
          <w:p w:rsidR="000C606E" w:rsidRPr="00BC02FB" w:rsidRDefault="000C606E" w:rsidP="000C606E">
            <w:pPr>
              <w:ind w:left="0"/>
              <w:jc w:val="left"/>
              <w:rPr>
                <w:rFonts w:eastAsia="Calibri" w:cs="Times New Roman"/>
                <w:sz w:val="20"/>
                <w:lang w:val="uk-UA"/>
              </w:rPr>
            </w:pPr>
            <w:r w:rsidRPr="00BC02FB">
              <w:rPr>
                <w:rFonts w:eastAsia="Calibri" w:cs="Times New Roman"/>
                <w:sz w:val="20"/>
                <w:lang w:val="uk-UA"/>
              </w:rPr>
              <w:t>Проєкт рішення з питання порядку денного № 9</w:t>
            </w:r>
          </w:p>
        </w:tc>
        <w:tc>
          <w:tcPr>
            <w:tcW w:w="7484" w:type="dxa"/>
            <w:shd w:val="clear" w:color="auto" w:fill="auto"/>
          </w:tcPr>
          <w:p w:rsidR="000C606E" w:rsidRPr="00BC02FB" w:rsidRDefault="000C606E" w:rsidP="000C606E">
            <w:pPr>
              <w:pStyle w:val="a7"/>
              <w:tabs>
                <w:tab w:val="left" w:pos="3310"/>
              </w:tabs>
              <w:spacing w:before="0" w:beforeAutospacing="0" w:after="0" w:afterAutospacing="0"/>
              <w:ind w:firstLine="142"/>
              <w:jc w:val="both"/>
              <w:rPr>
                <w:bCs/>
                <w:sz w:val="20"/>
                <w:szCs w:val="20"/>
              </w:rPr>
            </w:pPr>
            <w:r w:rsidRPr="00BC02FB">
              <w:rPr>
                <w:bCs/>
                <w:sz w:val="20"/>
                <w:szCs w:val="20"/>
              </w:rPr>
              <w:t>«1. Затвердити визначені умови цивільно-правових договорів, винесених на розгляд Загальним зборам акціонерів, що укладатимуться з членами Наглядової ради Товариства на безоплатній основі;</w:t>
            </w:r>
          </w:p>
          <w:p w:rsidR="000C606E" w:rsidRPr="00BC02FB" w:rsidRDefault="000C606E" w:rsidP="000C606E">
            <w:pPr>
              <w:pStyle w:val="a7"/>
              <w:tabs>
                <w:tab w:val="left" w:pos="3310"/>
              </w:tabs>
              <w:spacing w:before="0" w:beforeAutospacing="0" w:after="0" w:afterAutospacing="0"/>
              <w:ind w:firstLine="142"/>
              <w:jc w:val="both"/>
              <w:rPr>
                <w:bCs/>
                <w:sz w:val="20"/>
                <w:szCs w:val="20"/>
              </w:rPr>
            </w:pPr>
            <w:r w:rsidRPr="00BC02FB">
              <w:rPr>
                <w:bCs/>
                <w:sz w:val="20"/>
                <w:szCs w:val="20"/>
              </w:rPr>
              <w:t xml:space="preserve">2. Уповноважити Директора Товариства у встановленому законодавством </w:t>
            </w:r>
            <w:r w:rsidRPr="00BC02FB">
              <w:rPr>
                <w:bCs/>
                <w:sz w:val="20"/>
                <w:szCs w:val="20"/>
              </w:rPr>
              <w:lastRenderedPageBreak/>
              <w:t>порядку, укласти та підписати цивільно-правові договори між Товариством та членами Наглядової ради ПРИВАТНОГО АКЦІОНЕРНОГО ТОВАРИСТВА «ДНІПРОВСЬКА ЧАРІВНИЦЯ»;</w:t>
            </w:r>
          </w:p>
          <w:p w:rsidR="000C606E" w:rsidRPr="00BC02FB" w:rsidRDefault="000C606E" w:rsidP="000C606E">
            <w:pPr>
              <w:pStyle w:val="a7"/>
              <w:tabs>
                <w:tab w:val="left" w:pos="3310"/>
              </w:tabs>
              <w:spacing w:before="0" w:beforeAutospacing="0" w:after="0" w:afterAutospacing="0"/>
              <w:ind w:firstLine="142"/>
              <w:jc w:val="both"/>
              <w:rPr>
                <w:bCs/>
                <w:sz w:val="20"/>
                <w:szCs w:val="20"/>
              </w:rPr>
            </w:pPr>
            <w:r w:rsidRPr="00BC02FB">
              <w:rPr>
                <w:bCs/>
                <w:sz w:val="20"/>
                <w:szCs w:val="20"/>
              </w:rPr>
              <w:t>3. Визначити, що відсутність підписаного цивільно-правового договору з членом Наглядової ради не є перешкодою для виконання членом Наглядової ради його повноважень».</w:t>
            </w:r>
          </w:p>
        </w:tc>
      </w:tr>
      <w:tr w:rsidR="000C606E" w:rsidRPr="00BC02FB" w:rsidTr="00C6350F">
        <w:trPr>
          <w:trHeight w:val="698"/>
        </w:trPr>
        <w:tc>
          <w:tcPr>
            <w:tcW w:w="3114" w:type="dxa"/>
            <w:shd w:val="clear" w:color="auto" w:fill="auto"/>
          </w:tcPr>
          <w:p w:rsidR="000C606E" w:rsidRPr="00BC02FB" w:rsidRDefault="000C606E" w:rsidP="00C6350F">
            <w:pPr>
              <w:ind w:left="0" w:right="-82"/>
              <w:jc w:val="left"/>
              <w:rPr>
                <w:rFonts w:eastAsia="Calibri" w:cs="Times New Roman"/>
                <w:b/>
                <w:bCs/>
                <w:sz w:val="20"/>
                <w:lang w:val="uk-UA"/>
              </w:rPr>
            </w:pPr>
          </w:p>
          <w:p w:rsidR="000C606E" w:rsidRPr="00BC02FB" w:rsidRDefault="000C606E" w:rsidP="00C6350F">
            <w:pPr>
              <w:ind w:left="0" w:right="-82"/>
              <w:jc w:val="left"/>
              <w:rPr>
                <w:rFonts w:eastAsia="Calibri" w:cs="Times New Roman"/>
                <w:b/>
                <w:bCs/>
                <w:sz w:val="20"/>
                <w:lang w:val="uk-UA"/>
              </w:rPr>
            </w:pPr>
            <w:r w:rsidRPr="00BC02FB">
              <w:rPr>
                <w:rFonts w:eastAsia="Calibri" w:cs="Times New Roman"/>
                <w:b/>
                <w:bCs/>
                <w:sz w:val="20"/>
                <w:lang w:val="uk-UA"/>
              </w:rPr>
              <w:t>ВАРІАНТИ ГОЛОСУВАННЯ</w:t>
            </w:r>
            <w:r w:rsidRPr="00BC02FB">
              <w:rPr>
                <w:rFonts w:eastAsia="Calibri" w:cs="Times New Roman"/>
                <w:b/>
                <w:bCs/>
                <w:sz w:val="20"/>
                <w:vertAlign w:val="superscript"/>
                <w:lang w:val="uk-UA"/>
              </w:rPr>
              <w:t>**</w:t>
            </w:r>
            <w:r w:rsidRPr="00BC02FB">
              <w:rPr>
                <w:rFonts w:eastAsia="Calibri" w:cs="Times New Roman"/>
                <w:b/>
                <w:bCs/>
                <w:sz w:val="20"/>
                <w:lang w:val="uk-UA"/>
              </w:rPr>
              <w:t>:</w:t>
            </w:r>
          </w:p>
        </w:tc>
        <w:tc>
          <w:tcPr>
            <w:tcW w:w="7484" w:type="dxa"/>
            <w:shd w:val="clear" w:color="auto" w:fill="auto"/>
          </w:tcPr>
          <w:p w:rsidR="000C606E" w:rsidRPr="00BC02FB" w:rsidRDefault="000C606E" w:rsidP="00C6350F">
            <w:pPr>
              <w:ind w:left="0"/>
              <w:jc w:val="center"/>
              <w:rPr>
                <w:rFonts w:eastAsia="Calibri" w:cs="Times New Roman"/>
                <w:sz w:val="20"/>
                <w:lang w:val="uk-UA"/>
              </w:rPr>
            </w:pPr>
          </w:p>
          <w:p w:rsidR="000C606E" w:rsidRPr="00BC02FB" w:rsidRDefault="000C606E" w:rsidP="00C6350F">
            <w:pPr>
              <w:ind w:left="0"/>
              <w:jc w:val="left"/>
              <w:rPr>
                <w:rFonts w:eastAsia="Calibri" w:cs="Times New Roman"/>
                <w:sz w:val="20"/>
                <w:lang w:val="uk-UA"/>
              </w:rPr>
            </w:pPr>
            <w:r w:rsidRPr="00BC02FB">
              <w:rPr>
                <w:rFonts w:eastAsia="Calibri" w:cs="Times New Roman"/>
                <w:noProof/>
                <w:sz w:val="22"/>
                <w:lang w:val="ru-RU" w:eastAsia="ru-RU"/>
              </w:rPr>
              <mc:AlternateContent>
                <mc:Choice Requires="wps">
                  <w:drawing>
                    <wp:anchor distT="0" distB="0" distL="114300" distR="114300" simplePos="0" relativeHeight="251665408" behindDoc="0" locked="0" layoutInCell="1" allowOverlap="1" wp14:anchorId="7C98C203" wp14:editId="0B57F430">
                      <wp:simplePos x="0" y="0"/>
                      <wp:positionH relativeFrom="column">
                        <wp:posOffset>1694180</wp:posOffset>
                      </wp:positionH>
                      <wp:positionV relativeFrom="paragraph">
                        <wp:posOffset>5715</wp:posOffset>
                      </wp:positionV>
                      <wp:extent cx="203200" cy="158750"/>
                      <wp:effectExtent l="0" t="0" r="25400"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AFB8C" id="Прямоугольник 15" o:spid="_x0000_s1026" style="position:absolute;margin-left:133.4pt;margin-top:.45pt;width:16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" fillcolor="window" strokecolor="black [3213]" strokeweight="1.5pt">
                      <v:path arrowok="t"/>
                    </v:rect>
                  </w:pict>
                </mc:Fallback>
              </mc:AlternateContent>
            </w:r>
            <w:r w:rsidRPr="00BC02FB">
              <w:rPr>
                <w:rFonts w:eastAsia="Calibri" w:cs="Times New Roman"/>
                <w:noProof/>
                <w:sz w:val="22"/>
                <w:lang w:val="ru-RU" w:eastAsia="ru-RU"/>
              </w:rPr>
              <mc:AlternateContent>
                <mc:Choice Requires="wps">
                  <w:drawing>
                    <wp:anchor distT="0" distB="0" distL="114300" distR="114300" simplePos="0" relativeHeight="251664384" behindDoc="0" locked="0" layoutInCell="1" allowOverlap="1" wp14:anchorId="483F9C18" wp14:editId="4B542992">
                      <wp:simplePos x="0" y="0"/>
                      <wp:positionH relativeFrom="column">
                        <wp:posOffset>339090</wp:posOffset>
                      </wp:positionH>
                      <wp:positionV relativeFrom="paragraph">
                        <wp:posOffset>2540</wp:posOffset>
                      </wp:positionV>
                      <wp:extent cx="203200" cy="158750"/>
                      <wp:effectExtent l="0" t="0" r="25400" b="127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10606" id="Прямоугольник 16" o:spid="_x0000_s1026" style="position:absolute;margin-left:26.7pt;margin-top:.2pt;width:16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" fillcolor="window" strokecolor="black [3213]" strokeweight="1.5pt">
                      <v:path arrowok="t"/>
                    </v:rect>
                  </w:pict>
                </mc:Fallback>
              </mc:AlternateContent>
            </w:r>
            <w:r w:rsidRPr="00BC02FB">
              <w:rPr>
                <w:rFonts w:eastAsia="Calibri" w:cs="Times New Roman"/>
                <w:sz w:val="20"/>
                <w:lang w:val="uk-UA"/>
              </w:rPr>
              <w:t xml:space="preserve">                      ЗА                                         ПРОТИ                    </w:t>
            </w:r>
          </w:p>
        </w:tc>
      </w:tr>
    </w:tbl>
    <w:p w:rsidR="000C606E" w:rsidRPr="00BC02FB" w:rsidRDefault="000C606E" w:rsidP="00AA3FF1">
      <w:pPr>
        <w:spacing w:after="160" w:line="259" w:lineRule="auto"/>
        <w:ind w:left="0"/>
        <w:jc w:val="center"/>
        <w:rPr>
          <w:rFonts w:eastAsia="Calibri" w:cs="Times New Roman"/>
          <w:sz w:val="20"/>
          <w:szCs w:val="20"/>
          <w:lang w:val="uk-UA"/>
        </w:rPr>
      </w:pPr>
    </w:p>
    <w:p w:rsidR="00700BCD" w:rsidRPr="00BC02FB" w:rsidRDefault="00700BCD">
      <w:pPr>
        <w:rPr>
          <w:rFonts w:cs="Times New Roman"/>
          <w:sz w:val="19"/>
          <w:szCs w:val="19"/>
          <w:lang w:val="uk-UA"/>
        </w:rPr>
      </w:pPr>
    </w:p>
    <w:p w:rsidR="00E231C9" w:rsidRPr="00BC02FB" w:rsidRDefault="00E2480E">
      <w:pPr>
        <w:rPr>
          <w:rFonts w:cs="Times New Roman"/>
          <w:sz w:val="19"/>
          <w:szCs w:val="19"/>
          <w:lang w:val="uk-UA"/>
        </w:rPr>
      </w:pPr>
      <w:r w:rsidRPr="00BC02FB">
        <w:rPr>
          <w:rFonts w:cs="Times New Roman"/>
          <w:sz w:val="19"/>
          <w:szCs w:val="19"/>
          <w:lang w:val="uk-UA"/>
        </w:rPr>
        <w:t xml:space="preserve">*  </w:t>
      </w:r>
      <w:r w:rsidR="00360D1F" w:rsidRPr="00BC02FB">
        <w:rPr>
          <w:i/>
          <w:sz w:val="19"/>
          <w:szCs w:val="19"/>
          <w:lang w:val="uk-UA"/>
        </w:rPr>
        <w:t>К</w:t>
      </w:r>
      <w:r w:rsidR="00E231C9" w:rsidRPr="00BC02FB">
        <w:rPr>
          <w:i/>
          <w:sz w:val="19"/>
          <w:szCs w:val="19"/>
          <w:lang w:val="uk-UA"/>
        </w:rPr>
        <w:t xml:space="preserve">ількість голосів в бюлетені для голосування зазначається акціонером (його представником) виходячи із кількості </w:t>
      </w:r>
      <w:r w:rsidR="00E231C9" w:rsidRPr="00BC02FB">
        <w:rPr>
          <w:b/>
          <w:i/>
          <w:sz w:val="19"/>
          <w:szCs w:val="19"/>
          <w:lang w:val="uk-UA"/>
        </w:rPr>
        <w:t>голосуючих акцій</w:t>
      </w:r>
      <w:r w:rsidR="00E231C9" w:rsidRPr="00BC02FB">
        <w:rPr>
          <w:i/>
          <w:sz w:val="19"/>
          <w:szCs w:val="19"/>
          <w:lang w:val="uk-UA"/>
        </w:rPr>
        <w:t xml:space="preserve"> такого акціонера, які обліковуються на рахунку в цінних паперах акціонера, що обслуговується депозитарною установою.</w:t>
      </w:r>
    </w:p>
    <w:p w:rsidR="00E2480E" w:rsidRPr="00BC02FB" w:rsidRDefault="00E231C9">
      <w:pPr>
        <w:rPr>
          <w:i/>
          <w:sz w:val="19"/>
          <w:szCs w:val="19"/>
          <w:lang w:val="uk-UA"/>
        </w:rPr>
      </w:pPr>
      <w:r w:rsidRPr="00BC02FB">
        <w:rPr>
          <w:rFonts w:cs="Times New Roman"/>
          <w:sz w:val="19"/>
          <w:szCs w:val="19"/>
          <w:lang w:val="uk-UA"/>
        </w:rPr>
        <w:t xml:space="preserve">** </w:t>
      </w:r>
      <w:r w:rsidR="00360D1F" w:rsidRPr="00BC02FB">
        <w:rPr>
          <w:i/>
          <w:sz w:val="19"/>
          <w:szCs w:val="19"/>
          <w:lang w:val="uk-UA"/>
        </w:rPr>
        <w:t>Н</w:t>
      </w:r>
      <w:r w:rsidR="00E2480E" w:rsidRPr="00BC02FB">
        <w:rPr>
          <w:i/>
          <w:sz w:val="19"/>
          <w:szCs w:val="19"/>
          <w:lang w:val="uk-UA"/>
        </w:rPr>
        <w:t xml:space="preserve">еобхідно позначити один із варіантів голосування щодо проекту рішення позначкою </w:t>
      </w:r>
      <w:r w:rsidR="00E2480E" w:rsidRPr="00BC02FB">
        <w:rPr>
          <w:b/>
          <w:sz w:val="19"/>
          <w:szCs w:val="19"/>
          <w:lang w:val="uk-UA"/>
        </w:rPr>
        <w:t xml:space="preserve">Х </w:t>
      </w:r>
      <w:r w:rsidR="00E2480E" w:rsidRPr="00BC02FB">
        <w:rPr>
          <w:i/>
          <w:sz w:val="19"/>
          <w:szCs w:val="19"/>
          <w:lang w:val="uk-UA"/>
        </w:rPr>
        <w:t>чи</w:t>
      </w:r>
      <w:r w:rsidR="00E2480E" w:rsidRPr="00BC02FB">
        <w:rPr>
          <w:b/>
          <w:sz w:val="19"/>
          <w:szCs w:val="19"/>
          <w:lang w:val="uk-UA"/>
        </w:rPr>
        <w:t xml:space="preserve"> V</w:t>
      </w:r>
      <w:r w:rsidR="00E2480E" w:rsidRPr="00BC02FB">
        <w:rPr>
          <w:i/>
          <w:sz w:val="19"/>
          <w:szCs w:val="19"/>
          <w:lang w:val="uk-UA"/>
        </w:rPr>
        <w:t>, що засвідчує волевиявлення акціонера (представника акціонера)</w:t>
      </w:r>
      <w:r w:rsidRPr="00BC02FB">
        <w:rPr>
          <w:i/>
          <w:sz w:val="19"/>
          <w:szCs w:val="19"/>
          <w:lang w:val="uk-UA"/>
        </w:rPr>
        <w:t>.</w:t>
      </w:r>
    </w:p>
    <w:p w:rsidR="00E231C9" w:rsidRPr="00BC02FB" w:rsidRDefault="00360D1F" w:rsidP="00360D1F">
      <w:pPr>
        <w:ind w:firstLine="227"/>
        <w:rPr>
          <w:i/>
          <w:sz w:val="19"/>
          <w:szCs w:val="19"/>
          <w:lang w:val="uk-UA"/>
        </w:rPr>
      </w:pPr>
      <w:r w:rsidRPr="00BC02FB">
        <w:rPr>
          <w:i/>
          <w:sz w:val="19"/>
          <w:szCs w:val="19"/>
          <w:lang w:val="uk-UA"/>
        </w:rPr>
        <w:t>Бюлетень 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проєкту рішення, або позначив варіант голосування "за" по кожному із проєктів рішень одного й того самого питання порядку денного.</w:t>
      </w:r>
      <w:r w:rsidR="00862B32" w:rsidRPr="00BC02FB">
        <w:rPr>
          <w:sz w:val="19"/>
          <w:szCs w:val="19"/>
          <w:lang w:val="ru-RU"/>
        </w:rPr>
        <w:t xml:space="preserve"> </w:t>
      </w:r>
      <w:r w:rsidR="00862B32" w:rsidRPr="00BC02FB">
        <w:rPr>
          <w:i/>
          <w:sz w:val="19"/>
          <w:szCs w:val="19"/>
          <w:lang w:val="uk-UA"/>
        </w:rPr>
        <w:t>Визнання бюлетеня для голосування недійсним по одному питанню порядку денного не має наслідком визнання недійсним всього бюлетеня.</w:t>
      </w:r>
    </w:p>
    <w:sectPr w:rsidR="00E231C9" w:rsidRPr="00BC02FB" w:rsidSect="00C817A8">
      <w:footerReference w:type="default" r:id="rId7"/>
      <w:pgSz w:w="11906" w:h="16838"/>
      <w:pgMar w:top="426" w:right="566" w:bottom="426" w:left="87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6D" w:rsidRDefault="00D10B6D" w:rsidP="00BA5359">
      <w:r>
        <w:separator/>
      </w:r>
    </w:p>
  </w:endnote>
  <w:endnote w:type="continuationSeparator" w:id="0">
    <w:p w:rsidR="00D10B6D" w:rsidRDefault="00D10B6D" w:rsidP="00BA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A9" w:rsidRDefault="008E73C3">
    <w:pPr>
      <w:pStyle w:val="a3"/>
      <w:jc w:val="right"/>
    </w:pPr>
    <w:r>
      <w:fldChar w:fldCharType="begin"/>
    </w:r>
    <w:r>
      <w:instrText>PAGE   \* MERGEFORMAT</w:instrText>
    </w:r>
    <w:r>
      <w:fldChar w:fldCharType="separate"/>
    </w:r>
    <w:r w:rsidR="00BC02FB">
      <w:rPr>
        <w:noProof/>
      </w:rPr>
      <w:t>1</w:t>
    </w:r>
    <w:r>
      <w:fldChar w:fldCharType="end"/>
    </w:r>
  </w:p>
  <w:p w:rsidR="00BA5359" w:rsidRPr="0029224B" w:rsidRDefault="00BA5359" w:rsidP="00BA5359">
    <w:pPr>
      <w:ind w:left="0" w:firstLine="720"/>
      <w:rPr>
        <w:rFonts w:eastAsia="Calibri" w:cs="Times New Roman"/>
        <w:b/>
        <w:bCs/>
        <w:i/>
        <w:iCs/>
        <w:sz w:val="18"/>
        <w:szCs w:val="18"/>
        <w:lang w:val="uk-UA"/>
      </w:rPr>
    </w:pPr>
    <w:r w:rsidRPr="0029224B">
      <w:rPr>
        <w:rFonts w:eastAsia="Calibri" w:cs="Times New Roman"/>
        <w:b/>
        <w:bCs/>
        <w:i/>
        <w:iCs/>
        <w:sz w:val="18"/>
        <w:szCs w:val="18"/>
        <w:lang w:val="uk-UA"/>
      </w:rPr>
      <w:t xml:space="preserve">Увага! </w:t>
    </w:r>
  </w:p>
  <w:p w:rsidR="00E72B04" w:rsidRDefault="00E72B04" w:rsidP="00BA5359">
    <w:pPr>
      <w:ind w:left="0" w:firstLine="720"/>
      <w:rPr>
        <w:rFonts w:eastAsia="Calibri" w:cs="Times New Roman"/>
        <w:sz w:val="18"/>
        <w:szCs w:val="18"/>
        <w:lang w:val="uk-UA"/>
      </w:rPr>
    </w:pPr>
    <w:r w:rsidRPr="00E72B04">
      <w:rPr>
        <w:rFonts w:eastAsia="Calibri"/>
        <w:sz w:val="18"/>
        <w:szCs w:val="18"/>
        <w:lang w:val="uk-UA"/>
      </w:rPr>
      <w:t xml:space="preserve">Форма та/або текст бюлетеня не повинні відрізнятись від зразка, розміщеного за посиланням, визначеним в повідомленні про проведення Загальних зборів. </w:t>
    </w:r>
  </w:p>
  <w:p w:rsidR="00BA5359" w:rsidRPr="007F11B8" w:rsidRDefault="00BA5359" w:rsidP="00BA5359">
    <w:pPr>
      <w:ind w:left="0" w:firstLine="720"/>
      <w:rPr>
        <w:rFonts w:eastAsia="Calibri" w:cs="Times New Roman"/>
        <w:sz w:val="18"/>
        <w:szCs w:val="18"/>
        <w:lang w:val="uk-UA"/>
      </w:rPr>
    </w:pPr>
    <w:r w:rsidRPr="0029224B">
      <w:rPr>
        <w:rFonts w:eastAsia="Calibri" w:cs="Times New Roman"/>
        <w:sz w:val="18"/>
        <w:szCs w:val="18"/>
        <w:lang w:val="uk-UA"/>
      </w:rPr>
      <w:t xml:space="preserve">Бюлетень </w:t>
    </w:r>
    <w:r w:rsidR="008E729F" w:rsidRPr="0029224B">
      <w:rPr>
        <w:rFonts w:eastAsia="Calibri" w:cs="Times New Roman"/>
        <w:sz w:val="18"/>
        <w:szCs w:val="18"/>
        <w:lang w:val="uk-UA"/>
      </w:rPr>
      <w:t>має бути підписаний акціонером (представником акціонера)</w:t>
    </w:r>
    <w:r w:rsidRPr="0029224B">
      <w:rPr>
        <w:rFonts w:eastAsia="Calibri" w:cs="Times New Roman"/>
        <w:sz w:val="18"/>
        <w:szCs w:val="18"/>
        <w:lang w:val="uk-UA"/>
      </w:rPr>
      <w:t xml:space="preserve"> та має містити реквізити акціонера (представника акціонера) та найменування юридичної особи у разі, якщо вона є акціонером. </w:t>
    </w:r>
    <w:r w:rsidRPr="007F11B8">
      <w:rPr>
        <w:rFonts w:eastAsia="Calibri" w:cs="Times New Roman"/>
        <w:sz w:val="18"/>
        <w:szCs w:val="18"/>
        <w:lang w:val="uk-UA"/>
      </w:rPr>
      <w:t>Підпис проставляється на кожному аркуші бюлетеня</w:t>
    </w:r>
    <w:r w:rsidR="00E72B04">
      <w:rPr>
        <w:rFonts w:eastAsia="Calibri" w:cs="Times New Roman"/>
        <w:sz w:val="18"/>
        <w:szCs w:val="18"/>
        <w:lang w:val="uk-UA"/>
      </w:rPr>
      <w:t xml:space="preserve"> (</w:t>
    </w:r>
    <w:r w:rsidR="00E72B04" w:rsidRPr="00E72B04">
      <w:rPr>
        <w:rFonts w:eastAsia="Calibri"/>
        <w:sz w:val="18"/>
        <w:szCs w:val="18"/>
        <w:lang w:val="uk-UA"/>
      </w:rPr>
      <w:t>у разі якщо бюлетень для голосування подається в паперовій формі і складається з кількох аркушів, сторінки бюлетеня нумеруються</w:t>
    </w:r>
    <w:r w:rsidR="00E72B04">
      <w:rPr>
        <w:rFonts w:eastAsia="Calibri" w:cs="Times New Roman"/>
        <w:sz w:val="18"/>
        <w:szCs w:val="18"/>
        <w:lang w:val="uk-UA"/>
      </w:rPr>
      <w:t>)</w:t>
    </w:r>
    <w:r w:rsidRPr="007F11B8">
      <w:rPr>
        <w:rFonts w:eastAsia="Calibri" w:cs="Times New Roman"/>
        <w:sz w:val="18"/>
        <w:szCs w:val="18"/>
        <w:lang w:val="uk-UA"/>
      </w:rPr>
      <w:t xml:space="preserve">, крім випадку засвідчення бюлетеня кваліфікованим електронним підписом акціонера (його представника). </w:t>
    </w:r>
  </w:p>
  <w:p w:rsidR="00BA5359" w:rsidRPr="007F11B8" w:rsidRDefault="00E72B04" w:rsidP="00BA5359">
    <w:pPr>
      <w:ind w:left="0" w:firstLine="720"/>
      <w:rPr>
        <w:rFonts w:eastAsia="Calibri" w:cs="Times New Roman"/>
        <w:sz w:val="18"/>
        <w:szCs w:val="18"/>
        <w:lang w:val="uk-UA"/>
      </w:rPr>
    </w:pPr>
    <w:r>
      <w:rPr>
        <w:rFonts w:eastAsia="Calibri" w:cs="Times New Roman"/>
        <w:sz w:val="18"/>
        <w:szCs w:val="18"/>
        <w:lang w:val="uk-UA"/>
      </w:rPr>
      <w:t>У разі невідповідності форми та/або тексту бюлетеня</w:t>
    </w:r>
    <w:r w:rsidRPr="00E72B04">
      <w:rPr>
        <w:rFonts w:eastAsia="Calibri"/>
        <w:sz w:val="18"/>
        <w:szCs w:val="18"/>
        <w:lang w:val="uk-UA"/>
      </w:rPr>
      <w:t xml:space="preserve"> зразк</w:t>
    </w:r>
    <w:r>
      <w:rPr>
        <w:rFonts w:eastAsia="Calibri"/>
        <w:sz w:val="18"/>
        <w:szCs w:val="18"/>
        <w:lang w:val="uk-UA"/>
      </w:rPr>
      <w:t>у</w:t>
    </w:r>
    <w:r w:rsidRPr="00E72B04">
      <w:rPr>
        <w:rFonts w:eastAsia="Calibri"/>
        <w:sz w:val="18"/>
        <w:szCs w:val="18"/>
        <w:lang w:val="uk-UA"/>
      </w:rPr>
      <w:t>, розміщено</w:t>
    </w:r>
    <w:r>
      <w:rPr>
        <w:rFonts w:eastAsia="Calibri"/>
        <w:sz w:val="18"/>
        <w:szCs w:val="18"/>
        <w:lang w:val="uk-UA"/>
      </w:rPr>
      <w:t>му</w:t>
    </w:r>
    <w:r w:rsidRPr="00E72B04">
      <w:rPr>
        <w:rFonts w:eastAsia="Calibri"/>
        <w:sz w:val="18"/>
        <w:szCs w:val="18"/>
        <w:lang w:val="uk-UA"/>
      </w:rPr>
      <w:t xml:space="preserve"> за посиланням, визначеним в повідомленні про проведення Загальних зборів</w:t>
    </w:r>
    <w:r>
      <w:rPr>
        <w:rFonts w:eastAsia="Calibri"/>
        <w:sz w:val="18"/>
        <w:szCs w:val="18"/>
        <w:lang w:val="uk-UA"/>
      </w:rPr>
      <w:t>, а також</w:t>
    </w:r>
    <w:r>
      <w:rPr>
        <w:rFonts w:eastAsia="Calibri" w:cs="Times New Roman"/>
        <w:sz w:val="18"/>
        <w:szCs w:val="18"/>
        <w:lang w:val="uk-UA"/>
      </w:rPr>
      <w:t xml:space="preserve"> з</w:t>
    </w:r>
    <w:r w:rsidR="00BA5359" w:rsidRPr="007F11B8">
      <w:rPr>
        <w:rFonts w:eastAsia="Calibri" w:cs="Times New Roman"/>
        <w:sz w:val="18"/>
        <w:szCs w:val="18"/>
        <w:lang w:val="uk-UA"/>
      </w:rPr>
      <w:t xml:space="preserve">а відсутності </w:t>
    </w:r>
    <w:r>
      <w:rPr>
        <w:rFonts w:eastAsia="Calibri" w:cs="Times New Roman"/>
        <w:sz w:val="18"/>
        <w:szCs w:val="18"/>
        <w:lang w:val="uk-UA"/>
      </w:rPr>
      <w:t>вищезазначених</w:t>
    </w:r>
    <w:r w:rsidR="00BA5359" w:rsidRPr="007F11B8">
      <w:rPr>
        <w:rFonts w:eastAsia="Calibri" w:cs="Times New Roman"/>
        <w:sz w:val="18"/>
        <w:szCs w:val="18"/>
        <w:lang w:val="uk-UA"/>
      </w:rPr>
      <w:t xml:space="preserve"> реквізитів і підпису (-ів) бюлетень вважається недійсним і не враховується під час підрахунку голосів. </w:t>
    </w:r>
  </w:p>
  <w:p w:rsidR="00BA5359" w:rsidRPr="007F11B8" w:rsidRDefault="00BA5359" w:rsidP="00BA5359">
    <w:pPr>
      <w:ind w:left="0" w:firstLine="720"/>
      <w:jc w:val="left"/>
      <w:rPr>
        <w:rFonts w:eastAsia="Calibri" w:cs="Times New Roman"/>
        <w:sz w:val="18"/>
        <w:szCs w:val="18"/>
        <w:lang w:val="uk-UA"/>
      </w:rPr>
    </w:pPr>
    <w:r w:rsidRPr="007F11B8">
      <w:rPr>
        <w:rFonts w:eastAsia="Calibri" w:cs="Times New Roman"/>
        <w:sz w:val="18"/>
        <w:szCs w:val="18"/>
        <w:lang w:val="uk-UA"/>
      </w:rPr>
      <w:t>Бюлетень може бути заповнений машинодруком.</w:t>
    </w:r>
  </w:p>
  <w:p w:rsidR="00BA5359" w:rsidRPr="007F11B8" w:rsidRDefault="00BA5359" w:rsidP="00BA5359">
    <w:pPr>
      <w:ind w:left="0" w:firstLine="720"/>
      <w:jc w:val="left"/>
      <w:rPr>
        <w:rFonts w:eastAsia="Calibri" w:cs="Times New Roman"/>
        <w:sz w:val="18"/>
        <w:szCs w:val="18"/>
        <w:lang w:val="uk-UA"/>
      </w:rPr>
    </w:pPr>
    <w:r w:rsidRPr="007F11B8">
      <w:rPr>
        <w:rFonts w:eastAsia="Calibri" w:cs="Times New Roman"/>
        <w:sz w:val="18"/>
        <w:szCs w:val="18"/>
        <w:lang w:val="uk-UA"/>
      </w:rPr>
      <w:t xml:space="preserve">______________________________________     </w:t>
    </w:r>
    <w:r w:rsidRPr="007F11B8">
      <w:rPr>
        <w:rFonts w:eastAsia="Calibri" w:cs="Times New Roman"/>
        <w:sz w:val="18"/>
        <w:szCs w:val="18"/>
        <w:lang w:val="uk-UA"/>
      </w:rPr>
      <w:tab/>
      <w:t xml:space="preserve"> /__________________________</w:t>
    </w:r>
    <w:r w:rsidR="00700BCD">
      <w:rPr>
        <w:rFonts w:eastAsia="Calibri" w:cs="Times New Roman"/>
        <w:sz w:val="18"/>
        <w:szCs w:val="18"/>
        <w:lang w:val="uk-UA"/>
      </w:rPr>
      <w:t>________________________________</w:t>
    </w:r>
    <w:r w:rsidRPr="007F11B8">
      <w:rPr>
        <w:rFonts w:eastAsia="Calibri" w:cs="Times New Roman"/>
        <w:sz w:val="18"/>
        <w:szCs w:val="18"/>
        <w:lang w:val="uk-UA"/>
      </w:rPr>
      <w:t>/</w:t>
    </w:r>
  </w:p>
  <w:p w:rsidR="00BA5359" w:rsidRPr="007F11B8" w:rsidRDefault="00BA5359" w:rsidP="00BA5359">
    <w:pPr>
      <w:ind w:left="0" w:firstLine="720"/>
      <w:jc w:val="left"/>
      <w:rPr>
        <w:rFonts w:eastAsia="Calibri" w:cs="Times New Roman"/>
        <w:sz w:val="18"/>
        <w:szCs w:val="18"/>
        <w:lang w:val="uk-UA"/>
      </w:rPr>
    </w:pPr>
    <w:r w:rsidRPr="007F11B8">
      <w:rPr>
        <w:rFonts w:eastAsia="Calibri" w:cs="Times New Roman"/>
        <w:sz w:val="18"/>
        <w:szCs w:val="18"/>
        <w:lang w:val="uk-UA"/>
      </w:rPr>
      <w:t xml:space="preserve">Підпис акціонера (представника акціонера)         </w:t>
    </w:r>
    <w:r w:rsidRPr="007F11B8">
      <w:rPr>
        <w:rFonts w:eastAsia="Calibri" w:cs="Times New Roman"/>
        <w:sz w:val="18"/>
        <w:szCs w:val="18"/>
        <w:lang w:val="uk-UA"/>
      </w:rPr>
      <w:tab/>
      <w:t xml:space="preserve">  </w:t>
    </w:r>
    <w:r w:rsidR="00700BCD">
      <w:rPr>
        <w:rFonts w:eastAsia="Calibri" w:cs="Times New Roman"/>
        <w:sz w:val="18"/>
        <w:szCs w:val="18"/>
        <w:lang w:val="uk-UA"/>
      </w:rPr>
      <w:t xml:space="preserve">                  </w:t>
    </w:r>
    <w:r w:rsidRPr="007F11B8">
      <w:rPr>
        <w:rFonts w:eastAsia="Calibri" w:cs="Times New Roman"/>
        <w:sz w:val="18"/>
        <w:szCs w:val="18"/>
        <w:lang w:val="uk-UA"/>
      </w:rPr>
      <w:t xml:space="preserve"> Прізвище, ім’я та по батькові акціонера</w:t>
    </w:r>
  </w:p>
  <w:p w:rsidR="00BA5359" w:rsidRPr="007F11B8" w:rsidRDefault="00BA5359" w:rsidP="00BA5359">
    <w:pPr>
      <w:ind w:left="0"/>
      <w:jc w:val="left"/>
      <w:rPr>
        <w:rFonts w:eastAsia="Calibri" w:cs="Times New Roman"/>
        <w:sz w:val="18"/>
        <w:szCs w:val="18"/>
        <w:lang w:val="uk-UA"/>
      </w:rPr>
    </w:pPr>
    <w:r w:rsidRPr="007F11B8">
      <w:rPr>
        <w:rFonts w:eastAsia="Calibri" w:cs="Times New Roman"/>
        <w:sz w:val="18"/>
        <w:szCs w:val="18"/>
        <w:lang w:val="uk-UA"/>
      </w:rPr>
      <w:t xml:space="preserve">                                                                                       </w:t>
    </w:r>
    <w:r w:rsidRPr="007F11B8">
      <w:rPr>
        <w:rFonts w:eastAsia="Calibri" w:cs="Times New Roman"/>
        <w:sz w:val="18"/>
        <w:szCs w:val="18"/>
        <w:lang w:val="uk-UA"/>
      </w:rPr>
      <w:tab/>
    </w:r>
    <w:r w:rsidRPr="007F11B8">
      <w:rPr>
        <w:rFonts w:eastAsia="Calibri" w:cs="Times New Roman"/>
        <w:sz w:val="18"/>
        <w:szCs w:val="18"/>
        <w:lang w:val="uk-UA"/>
      </w:rPr>
      <w:tab/>
      <w:t xml:space="preserve">  </w:t>
    </w:r>
    <w:r w:rsidR="008E73C3" w:rsidRPr="007F11B8">
      <w:rPr>
        <w:rFonts w:eastAsia="Calibri" w:cs="Times New Roman"/>
        <w:sz w:val="18"/>
        <w:szCs w:val="18"/>
        <w:lang w:val="uk-UA"/>
      </w:rPr>
      <w:t xml:space="preserve">         </w:t>
    </w:r>
    <w:r w:rsidR="00700BCD">
      <w:rPr>
        <w:rFonts w:eastAsia="Calibri" w:cs="Times New Roman"/>
        <w:sz w:val="18"/>
        <w:szCs w:val="18"/>
        <w:lang w:val="uk-UA"/>
      </w:rPr>
      <w:t xml:space="preserve">               </w:t>
    </w:r>
    <w:r w:rsidR="008E73C3" w:rsidRPr="007F11B8">
      <w:rPr>
        <w:rFonts w:eastAsia="Calibri" w:cs="Times New Roman"/>
        <w:sz w:val="18"/>
        <w:szCs w:val="18"/>
        <w:lang w:val="uk-UA"/>
      </w:rPr>
      <w:t xml:space="preserve">    </w:t>
    </w:r>
    <w:r w:rsidRPr="007F11B8">
      <w:rPr>
        <w:rFonts w:eastAsia="Calibri" w:cs="Times New Roman"/>
        <w:sz w:val="18"/>
        <w:szCs w:val="18"/>
        <w:lang w:val="uk-UA"/>
      </w:rPr>
      <w:t xml:space="preserve"> (представника акціонера)</w:t>
    </w:r>
  </w:p>
  <w:p w:rsidR="001441A9" w:rsidRPr="001441A9" w:rsidRDefault="00D10B6D" w:rsidP="001441A9">
    <w:pPr>
      <w:pStyle w:val="a3"/>
      <w:jc w:val="right"/>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6D" w:rsidRDefault="00D10B6D" w:rsidP="00BA5359">
      <w:r>
        <w:separator/>
      </w:r>
    </w:p>
  </w:footnote>
  <w:footnote w:type="continuationSeparator" w:id="0">
    <w:p w:rsidR="00D10B6D" w:rsidRDefault="00D10B6D" w:rsidP="00BA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47A6"/>
    <w:multiLevelType w:val="multilevel"/>
    <w:tmpl w:val="55D09064"/>
    <w:lvl w:ilvl="0">
      <w:start w:val="1"/>
      <w:numFmt w:val="decimal"/>
      <w:lvlText w:val="%1."/>
      <w:lvlJc w:val="left"/>
      <w:pPr>
        <w:ind w:left="360" w:hanging="360"/>
      </w:pPr>
      <w:rPr>
        <w:rFonts w:hint="default"/>
        <w:sz w:val="20"/>
      </w:rPr>
    </w:lvl>
    <w:lvl w:ilvl="1">
      <w:start w:val="1"/>
      <w:numFmt w:val="decimal"/>
      <w:lvlText w:val="%1.%2."/>
      <w:lvlJc w:val="left"/>
      <w:pPr>
        <w:ind w:left="502" w:hanging="360"/>
      </w:pPr>
      <w:rPr>
        <w:rFonts w:hint="default"/>
        <w:sz w:val="20"/>
      </w:rPr>
    </w:lvl>
    <w:lvl w:ilvl="2">
      <w:start w:val="1"/>
      <w:numFmt w:val="decimal"/>
      <w:lvlText w:val="%1.%2.%3."/>
      <w:lvlJc w:val="left"/>
      <w:pPr>
        <w:ind w:left="1004" w:hanging="720"/>
      </w:pPr>
      <w:rPr>
        <w:rFonts w:hint="default"/>
        <w:sz w:val="20"/>
      </w:rPr>
    </w:lvl>
    <w:lvl w:ilvl="3">
      <w:start w:val="1"/>
      <w:numFmt w:val="decimal"/>
      <w:lvlText w:val="%1.%2.%3.%4."/>
      <w:lvlJc w:val="left"/>
      <w:pPr>
        <w:ind w:left="1146" w:hanging="720"/>
      </w:pPr>
      <w:rPr>
        <w:rFonts w:hint="default"/>
        <w:sz w:val="20"/>
      </w:rPr>
    </w:lvl>
    <w:lvl w:ilvl="4">
      <w:start w:val="1"/>
      <w:numFmt w:val="decimal"/>
      <w:lvlText w:val="%1.%2.%3.%4.%5."/>
      <w:lvlJc w:val="left"/>
      <w:pPr>
        <w:ind w:left="1288" w:hanging="720"/>
      </w:pPr>
      <w:rPr>
        <w:rFonts w:hint="default"/>
        <w:sz w:val="20"/>
      </w:rPr>
    </w:lvl>
    <w:lvl w:ilvl="5">
      <w:start w:val="1"/>
      <w:numFmt w:val="decimal"/>
      <w:lvlText w:val="%1.%2.%3.%4.%5.%6."/>
      <w:lvlJc w:val="left"/>
      <w:pPr>
        <w:ind w:left="1790" w:hanging="1080"/>
      </w:pPr>
      <w:rPr>
        <w:rFonts w:hint="default"/>
        <w:sz w:val="20"/>
      </w:rPr>
    </w:lvl>
    <w:lvl w:ilvl="6">
      <w:start w:val="1"/>
      <w:numFmt w:val="decimal"/>
      <w:lvlText w:val="%1.%2.%3.%4.%5.%6.%7."/>
      <w:lvlJc w:val="left"/>
      <w:pPr>
        <w:ind w:left="1932" w:hanging="1080"/>
      </w:pPr>
      <w:rPr>
        <w:rFonts w:hint="default"/>
        <w:sz w:val="20"/>
      </w:rPr>
    </w:lvl>
    <w:lvl w:ilvl="7">
      <w:start w:val="1"/>
      <w:numFmt w:val="decimal"/>
      <w:lvlText w:val="%1.%2.%3.%4.%5.%6.%7.%8."/>
      <w:lvlJc w:val="left"/>
      <w:pPr>
        <w:ind w:left="2074" w:hanging="1080"/>
      </w:pPr>
      <w:rPr>
        <w:rFonts w:hint="default"/>
        <w:sz w:val="20"/>
      </w:rPr>
    </w:lvl>
    <w:lvl w:ilvl="8">
      <w:start w:val="1"/>
      <w:numFmt w:val="decimal"/>
      <w:lvlText w:val="%1.%2.%3.%4.%5.%6.%7.%8.%9."/>
      <w:lvlJc w:val="left"/>
      <w:pPr>
        <w:ind w:left="2576" w:hanging="1440"/>
      </w:pPr>
      <w:rPr>
        <w:rFonts w:hint="default"/>
        <w:sz w:val="20"/>
      </w:rPr>
    </w:lvl>
  </w:abstractNum>
  <w:abstractNum w:abstractNumId="1" w15:restartNumberingAfterBreak="0">
    <w:nsid w:val="540051AA"/>
    <w:multiLevelType w:val="multilevel"/>
    <w:tmpl w:val="3852F146"/>
    <w:lvl w:ilvl="0">
      <w:start w:val="1"/>
      <w:numFmt w:val="decimal"/>
      <w:lvlText w:val="%1."/>
      <w:lvlJc w:val="left"/>
      <w:pPr>
        <w:ind w:left="360" w:hanging="360"/>
      </w:pPr>
      <w:rPr>
        <w:rFonts w:hint="default"/>
        <w:sz w:val="20"/>
      </w:rPr>
    </w:lvl>
    <w:lvl w:ilvl="1">
      <w:start w:val="1"/>
      <w:numFmt w:val="decimal"/>
      <w:lvlText w:val="%1.%2."/>
      <w:lvlJc w:val="left"/>
      <w:pPr>
        <w:ind w:left="502" w:hanging="360"/>
      </w:pPr>
      <w:rPr>
        <w:rFonts w:hint="default"/>
        <w:sz w:val="20"/>
      </w:rPr>
    </w:lvl>
    <w:lvl w:ilvl="2">
      <w:start w:val="1"/>
      <w:numFmt w:val="decimal"/>
      <w:lvlText w:val="%1.%2.%3."/>
      <w:lvlJc w:val="left"/>
      <w:pPr>
        <w:ind w:left="1004" w:hanging="720"/>
      </w:pPr>
      <w:rPr>
        <w:rFonts w:hint="default"/>
        <w:sz w:val="20"/>
      </w:rPr>
    </w:lvl>
    <w:lvl w:ilvl="3">
      <w:start w:val="1"/>
      <w:numFmt w:val="decimal"/>
      <w:lvlText w:val="%1.%2.%3.%4."/>
      <w:lvlJc w:val="left"/>
      <w:pPr>
        <w:ind w:left="1146" w:hanging="720"/>
      </w:pPr>
      <w:rPr>
        <w:rFonts w:hint="default"/>
        <w:sz w:val="20"/>
      </w:rPr>
    </w:lvl>
    <w:lvl w:ilvl="4">
      <w:start w:val="1"/>
      <w:numFmt w:val="decimal"/>
      <w:lvlText w:val="%1.%2.%3.%4.%5."/>
      <w:lvlJc w:val="left"/>
      <w:pPr>
        <w:ind w:left="1288" w:hanging="720"/>
      </w:pPr>
      <w:rPr>
        <w:rFonts w:hint="default"/>
        <w:sz w:val="20"/>
      </w:rPr>
    </w:lvl>
    <w:lvl w:ilvl="5">
      <w:start w:val="1"/>
      <w:numFmt w:val="decimal"/>
      <w:lvlText w:val="%1.%2.%3.%4.%5.%6."/>
      <w:lvlJc w:val="left"/>
      <w:pPr>
        <w:ind w:left="1790" w:hanging="1080"/>
      </w:pPr>
      <w:rPr>
        <w:rFonts w:hint="default"/>
        <w:sz w:val="20"/>
      </w:rPr>
    </w:lvl>
    <w:lvl w:ilvl="6">
      <w:start w:val="1"/>
      <w:numFmt w:val="decimal"/>
      <w:lvlText w:val="%1.%2.%3.%4.%5.%6.%7."/>
      <w:lvlJc w:val="left"/>
      <w:pPr>
        <w:ind w:left="1932" w:hanging="1080"/>
      </w:pPr>
      <w:rPr>
        <w:rFonts w:hint="default"/>
        <w:sz w:val="20"/>
      </w:rPr>
    </w:lvl>
    <w:lvl w:ilvl="7">
      <w:start w:val="1"/>
      <w:numFmt w:val="decimal"/>
      <w:lvlText w:val="%1.%2.%3.%4.%5.%6.%7.%8."/>
      <w:lvlJc w:val="left"/>
      <w:pPr>
        <w:ind w:left="2074" w:hanging="1080"/>
      </w:pPr>
      <w:rPr>
        <w:rFonts w:hint="default"/>
        <w:sz w:val="20"/>
      </w:rPr>
    </w:lvl>
    <w:lvl w:ilvl="8">
      <w:start w:val="1"/>
      <w:numFmt w:val="decimal"/>
      <w:lvlText w:val="%1.%2.%3.%4.%5.%6.%7.%8.%9."/>
      <w:lvlJc w:val="left"/>
      <w:pPr>
        <w:ind w:left="2576" w:hanging="144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E2"/>
    <w:rsid w:val="0001674E"/>
    <w:rsid w:val="00040F6F"/>
    <w:rsid w:val="0007232F"/>
    <w:rsid w:val="00085DB9"/>
    <w:rsid w:val="000C606E"/>
    <w:rsid w:val="000E2235"/>
    <w:rsid w:val="000E239A"/>
    <w:rsid w:val="000F7A7C"/>
    <w:rsid w:val="00114234"/>
    <w:rsid w:val="00143AD6"/>
    <w:rsid w:val="00164BD6"/>
    <w:rsid w:val="00173E01"/>
    <w:rsid w:val="001A255C"/>
    <w:rsid w:val="001D4943"/>
    <w:rsid w:val="001F3DE1"/>
    <w:rsid w:val="002504AA"/>
    <w:rsid w:val="0027144C"/>
    <w:rsid w:val="002746E2"/>
    <w:rsid w:val="0029224B"/>
    <w:rsid w:val="00293AA2"/>
    <w:rsid w:val="0029575B"/>
    <w:rsid w:val="002A535C"/>
    <w:rsid w:val="002B2812"/>
    <w:rsid w:val="002E3C6F"/>
    <w:rsid w:val="002F30FE"/>
    <w:rsid w:val="00313749"/>
    <w:rsid w:val="00320405"/>
    <w:rsid w:val="003351D2"/>
    <w:rsid w:val="003359DF"/>
    <w:rsid w:val="00347A80"/>
    <w:rsid w:val="003532E1"/>
    <w:rsid w:val="0035716B"/>
    <w:rsid w:val="00360D1F"/>
    <w:rsid w:val="00397137"/>
    <w:rsid w:val="00402996"/>
    <w:rsid w:val="004054A7"/>
    <w:rsid w:val="00413F3E"/>
    <w:rsid w:val="00416266"/>
    <w:rsid w:val="004664FB"/>
    <w:rsid w:val="00470D45"/>
    <w:rsid w:val="00470E6F"/>
    <w:rsid w:val="00473BA8"/>
    <w:rsid w:val="004816DC"/>
    <w:rsid w:val="004B79C3"/>
    <w:rsid w:val="004D1E2A"/>
    <w:rsid w:val="004E4172"/>
    <w:rsid w:val="004E635D"/>
    <w:rsid w:val="004F246C"/>
    <w:rsid w:val="00503222"/>
    <w:rsid w:val="00554FD0"/>
    <w:rsid w:val="00571497"/>
    <w:rsid w:val="005724C0"/>
    <w:rsid w:val="00576E55"/>
    <w:rsid w:val="005E1385"/>
    <w:rsid w:val="005E4D70"/>
    <w:rsid w:val="005E6C78"/>
    <w:rsid w:val="00634B1B"/>
    <w:rsid w:val="00685534"/>
    <w:rsid w:val="006A69AA"/>
    <w:rsid w:val="006C430B"/>
    <w:rsid w:val="006C5E30"/>
    <w:rsid w:val="006F18A4"/>
    <w:rsid w:val="00700BCD"/>
    <w:rsid w:val="00723046"/>
    <w:rsid w:val="00724EFA"/>
    <w:rsid w:val="00732765"/>
    <w:rsid w:val="0075157E"/>
    <w:rsid w:val="00765ACF"/>
    <w:rsid w:val="0078682E"/>
    <w:rsid w:val="00796683"/>
    <w:rsid w:val="00797C46"/>
    <w:rsid w:val="007B74F2"/>
    <w:rsid w:val="007F11B8"/>
    <w:rsid w:val="007F14CA"/>
    <w:rsid w:val="007F5ED9"/>
    <w:rsid w:val="0081252F"/>
    <w:rsid w:val="00815E36"/>
    <w:rsid w:val="00836A89"/>
    <w:rsid w:val="00862B32"/>
    <w:rsid w:val="008E6938"/>
    <w:rsid w:val="008E729F"/>
    <w:rsid w:val="008E73C3"/>
    <w:rsid w:val="009017F0"/>
    <w:rsid w:val="00906A44"/>
    <w:rsid w:val="009242D0"/>
    <w:rsid w:val="00954C33"/>
    <w:rsid w:val="009731B2"/>
    <w:rsid w:val="00974737"/>
    <w:rsid w:val="009B19DF"/>
    <w:rsid w:val="009B6B27"/>
    <w:rsid w:val="009D0463"/>
    <w:rsid w:val="00A02822"/>
    <w:rsid w:val="00A07DE2"/>
    <w:rsid w:val="00A32693"/>
    <w:rsid w:val="00A44A8E"/>
    <w:rsid w:val="00A44DEB"/>
    <w:rsid w:val="00A46EBE"/>
    <w:rsid w:val="00A749C8"/>
    <w:rsid w:val="00A84F9E"/>
    <w:rsid w:val="00A92A88"/>
    <w:rsid w:val="00AA3FF1"/>
    <w:rsid w:val="00AA4A52"/>
    <w:rsid w:val="00B205DF"/>
    <w:rsid w:val="00B64F18"/>
    <w:rsid w:val="00BA5359"/>
    <w:rsid w:val="00BA6A9E"/>
    <w:rsid w:val="00BB6B7B"/>
    <w:rsid w:val="00BC02FB"/>
    <w:rsid w:val="00BD01D9"/>
    <w:rsid w:val="00BD4593"/>
    <w:rsid w:val="00BE07D3"/>
    <w:rsid w:val="00C146AD"/>
    <w:rsid w:val="00C152F7"/>
    <w:rsid w:val="00C30274"/>
    <w:rsid w:val="00C619FB"/>
    <w:rsid w:val="00C7451A"/>
    <w:rsid w:val="00C817A8"/>
    <w:rsid w:val="00C826DA"/>
    <w:rsid w:val="00C957A7"/>
    <w:rsid w:val="00C979B5"/>
    <w:rsid w:val="00CB1355"/>
    <w:rsid w:val="00D10B6D"/>
    <w:rsid w:val="00D27286"/>
    <w:rsid w:val="00D32752"/>
    <w:rsid w:val="00D46E24"/>
    <w:rsid w:val="00D56572"/>
    <w:rsid w:val="00D74898"/>
    <w:rsid w:val="00D93564"/>
    <w:rsid w:val="00DA6C20"/>
    <w:rsid w:val="00DB50F9"/>
    <w:rsid w:val="00DB78F2"/>
    <w:rsid w:val="00DD547C"/>
    <w:rsid w:val="00E00B05"/>
    <w:rsid w:val="00E231C9"/>
    <w:rsid w:val="00E2480E"/>
    <w:rsid w:val="00E33B00"/>
    <w:rsid w:val="00E35CD3"/>
    <w:rsid w:val="00E431BD"/>
    <w:rsid w:val="00E446E8"/>
    <w:rsid w:val="00E72B04"/>
    <w:rsid w:val="00E7319A"/>
    <w:rsid w:val="00E94C48"/>
    <w:rsid w:val="00EA1901"/>
    <w:rsid w:val="00EC54A8"/>
    <w:rsid w:val="00EF12AC"/>
    <w:rsid w:val="00EF16BD"/>
    <w:rsid w:val="00F12EEA"/>
    <w:rsid w:val="00F17FF4"/>
    <w:rsid w:val="00F96848"/>
    <w:rsid w:val="00FA0A23"/>
    <w:rsid w:val="00FA4CD7"/>
    <w:rsid w:val="00FB30FD"/>
    <w:rsid w:val="00FB6CBF"/>
    <w:rsid w:val="00FD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39E68"/>
  <w15:docId w15:val="{7A3D6608-9D47-49D2-BF2F-97EF12AD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7C"/>
    <w:pPr>
      <w:spacing w:after="0" w:line="240" w:lineRule="auto"/>
      <w:ind w:left="34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DE2"/>
    <w:pPr>
      <w:tabs>
        <w:tab w:val="center" w:pos="4677"/>
        <w:tab w:val="right" w:pos="9355"/>
      </w:tabs>
      <w:ind w:left="0"/>
      <w:jc w:val="left"/>
    </w:pPr>
    <w:rPr>
      <w:rFonts w:eastAsia="Times New Roman" w:cs="Times New Roman"/>
      <w:sz w:val="20"/>
      <w:szCs w:val="20"/>
      <w:lang w:val="x-none"/>
    </w:rPr>
  </w:style>
  <w:style w:type="character" w:customStyle="1" w:styleId="a4">
    <w:name w:val="Нижний колонтитул Знак"/>
    <w:basedOn w:val="a0"/>
    <w:link w:val="a3"/>
    <w:uiPriority w:val="99"/>
    <w:rsid w:val="00A07DE2"/>
    <w:rPr>
      <w:rFonts w:ascii="Times New Roman" w:eastAsia="Times New Roman" w:hAnsi="Times New Roman" w:cs="Times New Roman"/>
      <w:sz w:val="20"/>
      <w:szCs w:val="20"/>
      <w:lang w:val="x-none"/>
    </w:rPr>
  </w:style>
  <w:style w:type="paragraph" w:styleId="a5">
    <w:name w:val="header"/>
    <w:basedOn w:val="a"/>
    <w:link w:val="a6"/>
    <w:uiPriority w:val="99"/>
    <w:unhideWhenUsed/>
    <w:rsid w:val="00BA5359"/>
    <w:pPr>
      <w:tabs>
        <w:tab w:val="center" w:pos="4677"/>
        <w:tab w:val="right" w:pos="9355"/>
      </w:tabs>
    </w:pPr>
  </w:style>
  <w:style w:type="character" w:customStyle="1" w:styleId="a6">
    <w:name w:val="Верхний колонтитул Знак"/>
    <w:basedOn w:val="a0"/>
    <w:link w:val="a5"/>
    <w:uiPriority w:val="99"/>
    <w:rsid w:val="00BA5359"/>
    <w:rPr>
      <w:rFonts w:ascii="Times New Roman" w:hAnsi="Times New Roman"/>
      <w:sz w:val="24"/>
    </w:rPr>
  </w:style>
  <w:style w:type="paragraph" w:styleId="a7">
    <w:name w:val="Normal (Web)"/>
    <w:basedOn w:val="a"/>
    <w:rsid w:val="0029224B"/>
    <w:pPr>
      <w:spacing w:before="100" w:beforeAutospacing="1" w:after="100" w:afterAutospacing="1"/>
      <w:ind w:left="0"/>
      <w:jc w:val="left"/>
    </w:pPr>
    <w:rPr>
      <w:rFonts w:eastAsia="Times New Roman" w:cs="Times New Roman"/>
      <w:szCs w:val="24"/>
      <w:lang w:val="ru-RU" w:eastAsia="ru-RU"/>
    </w:rPr>
  </w:style>
  <w:style w:type="character" w:styleId="a8">
    <w:name w:val="annotation reference"/>
    <w:basedOn w:val="a0"/>
    <w:uiPriority w:val="99"/>
    <w:semiHidden/>
    <w:unhideWhenUsed/>
    <w:rsid w:val="00E2480E"/>
    <w:rPr>
      <w:sz w:val="16"/>
      <w:szCs w:val="16"/>
    </w:rPr>
  </w:style>
  <w:style w:type="paragraph" w:styleId="a9">
    <w:name w:val="annotation text"/>
    <w:basedOn w:val="a"/>
    <w:link w:val="aa"/>
    <w:uiPriority w:val="99"/>
    <w:semiHidden/>
    <w:unhideWhenUsed/>
    <w:rsid w:val="00E2480E"/>
    <w:rPr>
      <w:sz w:val="20"/>
      <w:szCs w:val="20"/>
    </w:rPr>
  </w:style>
  <w:style w:type="character" w:customStyle="1" w:styleId="aa">
    <w:name w:val="Текст примечания Знак"/>
    <w:basedOn w:val="a0"/>
    <w:link w:val="a9"/>
    <w:uiPriority w:val="99"/>
    <w:semiHidden/>
    <w:rsid w:val="00E2480E"/>
    <w:rPr>
      <w:rFonts w:ascii="Times New Roman" w:hAnsi="Times New Roman"/>
      <w:sz w:val="20"/>
      <w:szCs w:val="20"/>
    </w:rPr>
  </w:style>
  <w:style w:type="paragraph" w:styleId="ab">
    <w:name w:val="annotation subject"/>
    <w:basedOn w:val="a9"/>
    <w:next w:val="a9"/>
    <w:link w:val="ac"/>
    <w:uiPriority w:val="99"/>
    <w:semiHidden/>
    <w:unhideWhenUsed/>
    <w:rsid w:val="00E2480E"/>
    <w:rPr>
      <w:b/>
      <w:bCs/>
    </w:rPr>
  </w:style>
  <w:style w:type="character" w:customStyle="1" w:styleId="ac">
    <w:name w:val="Тема примечания Знак"/>
    <w:basedOn w:val="aa"/>
    <w:link w:val="ab"/>
    <w:uiPriority w:val="99"/>
    <w:semiHidden/>
    <w:rsid w:val="00E2480E"/>
    <w:rPr>
      <w:rFonts w:ascii="Times New Roman" w:hAnsi="Times New Roman"/>
      <w:b/>
      <w:bCs/>
      <w:sz w:val="20"/>
      <w:szCs w:val="20"/>
    </w:rPr>
  </w:style>
  <w:style w:type="paragraph" w:styleId="ad">
    <w:name w:val="Balloon Text"/>
    <w:basedOn w:val="a"/>
    <w:link w:val="ae"/>
    <w:uiPriority w:val="99"/>
    <w:semiHidden/>
    <w:unhideWhenUsed/>
    <w:rsid w:val="00E2480E"/>
    <w:rPr>
      <w:rFonts w:ascii="Segoe UI" w:hAnsi="Segoe UI" w:cs="Segoe UI"/>
      <w:sz w:val="18"/>
      <w:szCs w:val="18"/>
    </w:rPr>
  </w:style>
  <w:style w:type="character" w:customStyle="1" w:styleId="ae">
    <w:name w:val="Текст выноски Знак"/>
    <w:basedOn w:val="a0"/>
    <w:link w:val="ad"/>
    <w:uiPriority w:val="99"/>
    <w:semiHidden/>
    <w:rsid w:val="00E2480E"/>
    <w:rPr>
      <w:rFonts w:ascii="Segoe UI" w:hAnsi="Segoe UI" w:cs="Segoe UI"/>
      <w:sz w:val="18"/>
      <w:szCs w:val="18"/>
    </w:rPr>
  </w:style>
  <w:style w:type="paragraph" w:styleId="af">
    <w:name w:val="List Paragraph"/>
    <w:basedOn w:val="a"/>
    <w:uiPriority w:val="34"/>
    <w:qFormat/>
    <w:rsid w:val="00E2480E"/>
    <w:pPr>
      <w:ind w:left="720"/>
      <w:contextualSpacing/>
    </w:pPr>
  </w:style>
  <w:style w:type="character" w:customStyle="1" w:styleId="spanrvts0">
    <w:name w:val="span_rvts0"/>
    <w:basedOn w:val="a0"/>
    <w:rsid w:val="00E72B04"/>
    <w:rPr>
      <w:rFonts w:ascii="Times New Roman" w:eastAsia="Times New Roman" w:hAnsi="Times New Roman" w:cs="Times New Roman"/>
      <w:b w:val="0"/>
      <w:bCs w:val="0"/>
      <w:i w:val="0"/>
      <w:iCs w:val="0"/>
      <w:sz w:val="24"/>
      <w:szCs w:val="24"/>
    </w:rPr>
  </w:style>
  <w:style w:type="paragraph" w:styleId="af0">
    <w:name w:val="No Spacing"/>
    <w:uiPriority w:val="1"/>
    <w:qFormat/>
    <w:rsid w:val="00C146AD"/>
    <w:pPr>
      <w:spacing w:after="0" w:line="240" w:lineRule="auto"/>
      <w:ind w:left="340"/>
      <w:jc w:val="both"/>
    </w:pPr>
    <w:rPr>
      <w:rFonts w:ascii="Times New Roman" w:hAnsi="Times New Roman"/>
      <w:sz w:val="24"/>
    </w:rPr>
  </w:style>
  <w:style w:type="paragraph" w:customStyle="1" w:styleId="rvps14">
    <w:name w:val="rvps14"/>
    <w:basedOn w:val="a"/>
    <w:rsid w:val="00EA1901"/>
    <w:pPr>
      <w:ind w:left="0"/>
      <w:jc w:val="left"/>
    </w:pPr>
    <w:rPr>
      <w:rFonts w:eastAsia="Times New Roman" w:cs="Times New Roman"/>
      <w:szCs w:val="24"/>
    </w:rPr>
  </w:style>
  <w:style w:type="table" w:customStyle="1" w:styleId="articletable">
    <w:name w:val="article_table"/>
    <w:basedOn w:val="a1"/>
    <w:rsid w:val="00EA1901"/>
    <w:pPr>
      <w:spacing w:after="0" w:line="240" w:lineRule="auto"/>
    </w:pPr>
    <w:rPr>
      <w:rFonts w:ascii="Times New Roman" w:eastAsia="Times New Roman" w:hAnsi="Times New Roman" w:cs="Times New Roman"/>
      <w:sz w:val="20"/>
      <w:szCs w:val="20"/>
      <w:lang w:eastAsia="ru-RU"/>
    </w:rPr>
    <w:tblPr/>
  </w:style>
  <w:style w:type="paragraph" w:customStyle="1" w:styleId="af1">
    <w:name w:val="Знак Знак Знак Знак Знак Знак"/>
    <w:basedOn w:val="a"/>
    <w:rsid w:val="00CB1355"/>
    <w:pPr>
      <w:spacing w:after="160" w:line="240" w:lineRule="exact"/>
      <w:ind w:left="0"/>
    </w:pPr>
    <w:rPr>
      <w:rFonts w:ascii="Verdana" w:eastAsia="Batang" w:hAnsi="Verdana" w:cs="Times New Roman"/>
      <w:sz w:val="20"/>
      <w:szCs w:val="20"/>
    </w:rPr>
  </w:style>
  <w:style w:type="paragraph" w:customStyle="1" w:styleId="af2">
    <w:name w:val="Знак Знак Знак Знак Знак Знак"/>
    <w:basedOn w:val="a"/>
    <w:rsid w:val="009D0463"/>
    <w:pPr>
      <w:spacing w:after="160" w:line="240" w:lineRule="exact"/>
      <w:ind w:left="0"/>
    </w:pPr>
    <w:rPr>
      <w:rFonts w:ascii="Verdana" w:eastAsia="Batang"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6</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Машенька и Миша</dc:creator>
  <cp:lastModifiedBy>User</cp:lastModifiedBy>
  <cp:revision>87</cp:revision>
  <cp:lastPrinted>2023-02-17T12:16:00Z</cp:lastPrinted>
  <dcterms:created xsi:type="dcterms:W3CDTF">2023-02-16T14:48:00Z</dcterms:created>
  <dcterms:modified xsi:type="dcterms:W3CDTF">2025-05-19T14:00:00Z</dcterms:modified>
</cp:coreProperties>
</file>